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085C7" w14:textId="77777777" w:rsidR="00884E4D" w:rsidRPr="00FD1ABD" w:rsidRDefault="00884E4D" w:rsidP="00884E4D">
      <w:pPr>
        <w:spacing w:after="0"/>
        <w:rPr>
          <w:b/>
          <w:bCs/>
          <w:snapToGrid w:val="0"/>
          <w:sz w:val="24"/>
          <w:szCs w:val="24"/>
          <w:lang w:val="en-US"/>
        </w:rPr>
      </w:pPr>
      <w:r w:rsidRPr="00FD1ABD">
        <w:rPr>
          <w:b/>
          <w:bCs/>
          <w:snapToGrid w:val="0"/>
          <w:sz w:val="24"/>
          <w:szCs w:val="24"/>
          <w:lang w:val="en-US"/>
        </w:rPr>
        <w:t>3GPP TSG RAN WG1 Meeting #109-e</w:t>
      </w:r>
      <w:r w:rsidRPr="00FD1ABD">
        <w:rPr>
          <w:b/>
          <w:bCs/>
          <w:snapToGrid w:val="0"/>
          <w:sz w:val="24"/>
          <w:szCs w:val="24"/>
          <w:lang w:val="en-US"/>
        </w:rPr>
        <w:tab/>
      </w:r>
      <w:r w:rsidRPr="00FD1ABD">
        <w:rPr>
          <w:b/>
          <w:bCs/>
          <w:snapToGrid w:val="0"/>
          <w:sz w:val="24"/>
          <w:szCs w:val="24"/>
          <w:lang w:val="en-US"/>
        </w:rPr>
        <w:tab/>
      </w:r>
      <w:r w:rsidRPr="00FD1ABD">
        <w:rPr>
          <w:b/>
          <w:bCs/>
          <w:snapToGrid w:val="0"/>
          <w:sz w:val="24"/>
          <w:szCs w:val="24"/>
          <w:lang w:val="en-US"/>
        </w:rPr>
        <w:tab/>
      </w:r>
      <w:r w:rsidRPr="00FD1ABD">
        <w:rPr>
          <w:b/>
          <w:bCs/>
          <w:snapToGrid w:val="0"/>
          <w:sz w:val="24"/>
          <w:szCs w:val="24"/>
          <w:lang w:val="en-US"/>
        </w:rPr>
        <w:tab/>
      </w:r>
      <w:r w:rsidRPr="00FD1ABD">
        <w:rPr>
          <w:b/>
          <w:bCs/>
          <w:snapToGrid w:val="0"/>
          <w:sz w:val="24"/>
          <w:szCs w:val="24"/>
          <w:lang w:val="en-US"/>
        </w:rPr>
        <w:tab/>
      </w:r>
      <w:r w:rsidRPr="00FD1ABD">
        <w:rPr>
          <w:b/>
          <w:bCs/>
          <w:snapToGrid w:val="0"/>
          <w:sz w:val="24"/>
          <w:szCs w:val="24"/>
          <w:lang w:val="en-US"/>
        </w:rPr>
        <w:tab/>
      </w:r>
      <w:r w:rsidRPr="00FD1ABD">
        <w:rPr>
          <w:b/>
          <w:bCs/>
          <w:snapToGrid w:val="0"/>
          <w:sz w:val="24"/>
          <w:szCs w:val="24"/>
          <w:lang w:val="en-US"/>
        </w:rPr>
        <w:tab/>
      </w:r>
      <w:r w:rsidRPr="00FD1ABD">
        <w:rPr>
          <w:b/>
          <w:bCs/>
          <w:snapToGrid w:val="0"/>
          <w:sz w:val="24"/>
          <w:szCs w:val="24"/>
          <w:lang w:val="en-US"/>
        </w:rPr>
        <w:tab/>
      </w:r>
      <w:r w:rsidRPr="00FD1ABD">
        <w:rPr>
          <w:b/>
          <w:bCs/>
          <w:snapToGrid w:val="0"/>
          <w:sz w:val="24"/>
          <w:szCs w:val="24"/>
          <w:lang w:val="en-US"/>
        </w:rPr>
        <w:tab/>
      </w:r>
      <w:r w:rsidRPr="00FD1ABD">
        <w:rPr>
          <w:b/>
          <w:bCs/>
          <w:snapToGrid w:val="0"/>
          <w:sz w:val="24"/>
          <w:szCs w:val="24"/>
          <w:lang w:val="en-US"/>
        </w:rPr>
        <w:tab/>
      </w:r>
      <w:r w:rsidRPr="00FD1ABD">
        <w:rPr>
          <w:b/>
          <w:bCs/>
          <w:snapToGrid w:val="0"/>
          <w:sz w:val="24"/>
          <w:szCs w:val="24"/>
          <w:lang w:val="en-US"/>
        </w:rPr>
        <w:tab/>
      </w:r>
      <w:r w:rsidRPr="00FD1ABD">
        <w:rPr>
          <w:b/>
          <w:bCs/>
          <w:snapToGrid w:val="0"/>
          <w:sz w:val="24"/>
          <w:szCs w:val="24"/>
          <w:lang w:val="en-US"/>
        </w:rPr>
        <w:tab/>
      </w:r>
      <w:r w:rsidRPr="00FD1ABD">
        <w:rPr>
          <w:b/>
          <w:bCs/>
          <w:snapToGrid w:val="0"/>
          <w:sz w:val="24"/>
          <w:szCs w:val="24"/>
          <w:lang w:val="en-US"/>
        </w:rPr>
        <w:tab/>
      </w:r>
      <w:r w:rsidRPr="00FD1ABD">
        <w:rPr>
          <w:b/>
          <w:bCs/>
          <w:snapToGrid w:val="0"/>
          <w:sz w:val="24"/>
          <w:szCs w:val="24"/>
          <w:lang w:val="en-US"/>
        </w:rPr>
        <w:tab/>
        <w:t xml:space="preserve">    R1-</w:t>
      </w:r>
      <w:r w:rsidRPr="00FD1ABD">
        <w:t xml:space="preserve"> </w:t>
      </w:r>
      <w:r w:rsidRPr="00FD1ABD">
        <w:rPr>
          <w:b/>
          <w:bCs/>
          <w:snapToGrid w:val="0"/>
          <w:sz w:val="24"/>
          <w:szCs w:val="24"/>
          <w:lang w:val="en-US"/>
        </w:rPr>
        <w:t>2205204</w:t>
      </w:r>
    </w:p>
    <w:p w14:paraId="06D8EC6D" w14:textId="77777777" w:rsidR="00884E4D" w:rsidRPr="00FD1ABD" w:rsidRDefault="00884E4D" w:rsidP="00884E4D">
      <w:pPr>
        <w:spacing w:after="0"/>
        <w:rPr>
          <w:b/>
          <w:bCs/>
          <w:snapToGrid w:val="0"/>
          <w:sz w:val="24"/>
          <w:szCs w:val="24"/>
          <w:lang w:val="en-US"/>
        </w:rPr>
      </w:pPr>
      <w:r w:rsidRPr="00FD1ABD">
        <w:rPr>
          <w:b/>
          <w:bCs/>
          <w:snapToGrid w:val="0"/>
          <w:sz w:val="24"/>
          <w:szCs w:val="24"/>
          <w:lang w:val="en-US"/>
        </w:rPr>
        <w:t>e-Meeting, May 9</w:t>
      </w:r>
      <w:r w:rsidRPr="00FD1ABD">
        <w:rPr>
          <w:b/>
          <w:bCs/>
          <w:snapToGrid w:val="0"/>
          <w:sz w:val="24"/>
          <w:szCs w:val="24"/>
          <w:vertAlign w:val="superscript"/>
          <w:lang w:val="en-US"/>
        </w:rPr>
        <w:t>th</w:t>
      </w:r>
      <w:r w:rsidRPr="00FD1ABD">
        <w:rPr>
          <w:b/>
          <w:bCs/>
          <w:snapToGrid w:val="0"/>
          <w:sz w:val="24"/>
          <w:szCs w:val="24"/>
          <w:lang w:val="en-US"/>
        </w:rPr>
        <w:t xml:space="preserve"> – 20</w:t>
      </w:r>
      <w:r w:rsidRPr="00FD1ABD">
        <w:rPr>
          <w:b/>
          <w:bCs/>
          <w:snapToGrid w:val="0"/>
          <w:sz w:val="24"/>
          <w:szCs w:val="24"/>
          <w:vertAlign w:val="superscript"/>
          <w:lang w:val="en-US"/>
        </w:rPr>
        <w:t>th</w:t>
      </w:r>
      <w:r w:rsidRPr="00FD1ABD">
        <w:rPr>
          <w:b/>
          <w:bCs/>
          <w:snapToGrid w:val="0"/>
          <w:sz w:val="24"/>
          <w:szCs w:val="24"/>
          <w:lang w:val="en-US"/>
        </w:rPr>
        <w:t>, 2022</w:t>
      </w:r>
    </w:p>
    <w:p w14:paraId="4AF2CFDD" w14:textId="77777777" w:rsidR="00884E4D" w:rsidRPr="00FD1ABD" w:rsidRDefault="00884E4D" w:rsidP="00884E4D">
      <w:pPr>
        <w:spacing w:after="0"/>
        <w:rPr>
          <w:b/>
          <w:bCs/>
          <w:snapToGrid w:val="0"/>
          <w:sz w:val="24"/>
          <w:szCs w:val="24"/>
          <w:lang w:val="en-US"/>
        </w:rPr>
      </w:pPr>
    </w:p>
    <w:p w14:paraId="601D28F3" w14:textId="77777777" w:rsidR="00884E4D" w:rsidRPr="00FD1ABD" w:rsidRDefault="00884E4D" w:rsidP="00884E4D">
      <w:pPr>
        <w:spacing w:after="0"/>
        <w:rPr>
          <w:b/>
          <w:bCs/>
          <w:snapToGrid w:val="0"/>
          <w:sz w:val="24"/>
          <w:szCs w:val="24"/>
          <w:lang w:val="en-US"/>
        </w:rPr>
      </w:pPr>
      <w:r w:rsidRPr="00FD1ABD">
        <w:rPr>
          <w:b/>
          <w:bCs/>
          <w:snapToGrid w:val="0"/>
          <w:sz w:val="24"/>
          <w:szCs w:val="24"/>
          <w:lang w:val="en-US"/>
        </w:rPr>
        <w:t>Source:</w:t>
      </w:r>
      <w:r w:rsidRPr="00FD1ABD">
        <w:rPr>
          <w:b/>
          <w:bCs/>
          <w:snapToGrid w:val="0"/>
          <w:sz w:val="24"/>
          <w:szCs w:val="24"/>
          <w:lang w:val="en-US"/>
        </w:rPr>
        <w:tab/>
      </w:r>
      <w:r w:rsidRPr="00FD1ABD">
        <w:rPr>
          <w:b/>
          <w:bCs/>
          <w:snapToGrid w:val="0"/>
          <w:sz w:val="24"/>
          <w:szCs w:val="24"/>
          <w:lang w:val="en-US"/>
        </w:rPr>
        <w:tab/>
      </w:r>
      <w:r w:rsidRPr="00FD1ABD">
        <w:rPr>
          <w:b/>
          <w:bCs/>
          <w:snapToGrid w:val="0"/>
          <w:sz w:val="24"/>
          <w:szCs w:val="24"/>
          <w:lang w:val="en-US"/>
        </w:rPr>
        <w:tab/>
      </w:r>
      <w:r w:rsidRPr="00FD1ABD">
        <w:rPr>
          <w:b/>
          <w:bCs/>
          <w:snapToGrid w:val="0"/>
          <w:sz w:val="24"/>
          <w:szCs w:val="24"/>
          <w:lang w:val="en-US"/>
        </w:rPr>
        <w:tab/>
        <w:t>Moderator (Fraunhofer HHI)</w:t>
      </w:r>
    </w:p>
    <w:p w14:paraId="59B8E00C" w14:textId="77777777" w:rsidR="00884E4D" w:rsidRPr="00FD1ABD" w:rsidRDefault="00884E4D" w:rsidP="00884E4D">
      <w:pPr>
        <w:spacing w:after="0"/>
        <w:ind w:left="2023" w:hanging="2023"/>
        <w:rPr>
          <w:b/>
          <w:bCs/>
          <w:snapToGrid w:val="0"/>
          <w:sz w:val="24"/>
          <w:szCs w:val="24"/>
          <w:lang w:val="en-US"/>
        </w:rPr>
      </w:pPr>
      <w:r w:rsidRPr="00FD1ABD">
        <w:rPr>
          <w:b/>
          <w:bCs/>
          <w:snapToGrid w:val="0"/>
          <w:sz w:val="24"/>
          <w:szCs w:val="24"/>
          <w:lang w:val="en-US"/>
        </w:rPr>
        <w:t>Title:                    FL Summary for AI 9.4.2 - Co-Channel Coexistence for LTE and NR Sidelink</w:t>
      </w:r>
    </w:p>
    <w:p w14:paraId="24780A2C" w14:textId="77777777" w:rsidR="00884E4D" w:rsidRPr="00FD1ABD" w:rsidRDefault="00884E4D" w:rsidP="00884E4D">
      <w:pPr>
        <w:spacing w:after="0"/>
        <w:rPr>
          <w:b/>
          <w:bCs/>
          <w:snapToGrid w:val="0"/>
          <w:sz w:val="24"/>
          <w:szCs w:val="24"/>
          <w:lang w:val="en-US"/>
        </w:rPr>
      </w:pPr>
      <w:r w:rsidRPr="00FD1ABD">
        <w:rPr>
          <w:b/>
          <w:bCs/>
          <w:snapToGrid w:val="0"/>
          <w:sz w:val="24"/>
          <w:szCs w:val="24"/>
          <w:lang w:val="en-US"/>
        </w:rPr>
        <w:t>Agenda item:</w:t>
      </w:r>
      <w:r w:rsidRPr="00FD1ABD">
        <w:rPr>
          <w:b/>
          <w:bCs/>
          <w:snapToGrid w:val="0"/>
          <w:sz w:val="24"/>
          <w:szCs w:val="24"/>
          <w:lang w:val="en-US"/>
        </w:rPr>
        <w:tab/>
      </w:r>
      <w:r w:rsidRPr="00FD1ABD">
        <w:rPr>
          <w:b/>
          <w:bCs/>
          <w:snapToGrid w:val="0"/>
          <w:sz w:val="24"/>
          <w:szCs w:val="24"/>
          <w:lang w:val="en-US"/>
        </w:rPr>
        <w:tab/>
        <w:t>9.4.2</w:t>
      </w:r>
    </w:p>
    <w:p w14:paraId="2C2AFD59" w14:textId="77777777" w:rsidR="00884E4D" w:rsidRPr="00FD1ABD" w:rsidRDefault="00884E4D" w:rsidP="00884E4D">
      <w:pPr>
        <w:spacing w:after="0"/>
        <w:rPr>
          <w:b/>
          <w:bCs/>
          <w:snapToGrid w:val="0"/>
          <w:sz w:val="24"/>
          <w:szCs w:val="24"/>
          <w:lang w:val="en-US"/>
        </w:rPr>
      </w:pPr>
      <w:r w:rsidRPr="00FD1ABD">
        <w:rPr>
          <w:b/>
          <w:bCs/>
          <w:snapToGrid w:val="0"/>
          <w:sz w:val="24"/>
          <w:szCs w:val="24"/>
          <w:lang w:val="en-US"/>
        </w:rPr>
        <w:t>Document for:</w:t>
      </w:r>
      <w:r w:rsidRPr="00FD1ABD">
        <w:rPr>
          <w:b/>
          <w:bCs/>
          <w:snapToGrid w:val="0"/>
          <w:sz w:val="24"/>
          <w:szCs w:val="24"/>
          <w:lang w:val="en-US"/>
        </w:rPr>
        <w:tab/>
        <w:t>Discussion</w:t>
      </w:r>
    </w:p>
    <w:p w14:paraId="3F7B5E3A" w14:textId="77777777" w:rsidR="00957E73" w:rsidRDefault="00957E73">
      <w:pPr>
        <w:spacing w:after="0"/>
        <w:rPr>
          <w:rFonts w:asciiTheme="minorBidi" w:hAnsiTheme="minorBidi" w:hint="eastAsia"/>
          <w:b/>
          <w:bCs/>
          <w:snapToGrid w:val="0"/>
          <w:sz w:val="24"/>
          <w:szCs w:val="24"/>
          <w:lang w:val="en-US"/>
        </w:rPr>
      </w:pPr>
    </w:p>
    <w:p w14:paraId="7ADAAA9D" w14:textId="77777777" w:rsidR="00957E73" w:rsidRDefault="00684941">
      <w:pPr>
        <w:pStyle w:val="Heading1"/>
        <w:tabs>
          <w:tab w:val="clear" w:pos="432"/>
        </w:tabs>
        <w:rPr>
          <w:snapToGrid w:val="0"/>
          <w:lang w:val="en-US"/>
        </w:rPr>
      </w:pPr>
      <w:r>
        <w:rPr>
          <w:lang w:val="en-US"/>
        </w:rPr>
        <w:t>Introduction</w:t>
      </w:r>
    </w:p>
    <w:p w14:paraId="31D0372E" w14:textId="77777777" w:rsidR="00957E73" w:rsidRDefault="00684941">
      <w:pPr>
        <w:pStyle w:val="3GPPNormalText"/>
      </w:pPr>
      <w:r>
        <w:t>The work item for NR sidelink evolution was approv</w:t>
      </w:r>
      <w:bookmarkStart w:id="0" w:name="_GoBack"/>
      <w:bookmarkEnd w:id="0"/>
      <w:r>
        <w:t>ed in RAN#94e and revised in RAN#95e [1], and the following objectives were identified in relation to the co-channel coexistence between LTE and NR sidelink:</w:t>
      </w:r>
    </w:p>
    <w:p w14:paraId="1BE1BA27" w14:textId="77777777" w:rsidR="00957E73" w:rsidRDefault="00684941">
      <w:pPr>
        <w:pStyle w:val="3GPPNormalText"/>
      </w:pPr>
      <w:r>
        <w:rPr>
          <w:rFonts w:ascii="Arial" w:hAnsi="Arial" w:cs="Arial"/>
          <w:noProof/>
        </w:rPr>
        <mc:AlternateContent>
          <mc:Choice Requires="wps">
            <w:drawing>
              <wp:inline distT="0" distB="0" distL="114300" distR="114300" wp14:anchorId="5A37C62D" wp14:editId="28BA8B5C">
                <wp:extent cx="6286500" cy="613410"/>
                <wp:effectExtent l="4445" t="4445" r="8255" b="17145"/>
                <wp:docPr id="1" name="Textfeld 1"/>
                <wp:cNvGraphicFramePr/>
                <a:graphic xmlns:a="http://schemas.openxmlformats.org/drawingml/2006/main">
                  <a:graphicData uri="http://schemas.microsoft.com/office/word/2010/wordprocessingShape">
                    <wps:wsp>
                      <wps:cNvSpPr txBox="1"/>
                      <wps:spPr>
                        <a:xfrm>
                          <a:off x="0" y="0"/>
                          <a:ext cx="6286500" cy="6134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26C0689" w14:textId="77777777" w:rsidR="00C84AFA" w:rsidRDefault="00C84AFA">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35439887" w14:textId="77777777" w:rsidR="00C84AFA" w:rsidRDefault="00C84AFA">
                            <w:pPr>
                              <w:pStyle w:val="3GPPNormalText"/>
                              <w:numPr>
                                <w:ilvl w:val="0"/>
                                <w:numId w:val="7"/>
                              </w:numPr>
                              <w:spacing w:after="0"/>
                              <w:rPr>
                                <w:szCs w:val="22"/>
                              </w:rPr>
                            </w:pPr>
                            <w:r>
                              <w:rPr>
                                <w:szCs w:val="22"/>
                              </w:rPr>
                              <w:t>Reuse the in-device coexistence framework defined in Rel-16 as much as possible</w:t>
                            </w:r>
                          </w:p>
                        </w:txbxContent>
                      </wps:txbx>
                      <wps:bodyPr upright="1"/>
                    </wps:wsp>
                  </a:graphicData>
                </a:graphic>
              </wp:inline>
            </w:drawing>
          </mc:Choice>
          <mc:Fallback>
            <w:pict>
              <v:shapetype w14:anchorId="5A37C62D" id="_x0000_t202" coordsize="21600,21600" o:spt="202" path="m,l,21600r21600,l21600,xe">
                <v:stroke joinstyle="miter"/>
                <v:path gradientshapeok="t" o:connecttype="rect"/>
              </v:shapetype>
              <v:shape id="Textfeld 1" o:spid="_x0000_s1026" type="#_x0000_t202" style="width:495pt;height: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">
                <v:textbox>
                  <w:txbxContent>
                    <w:p w14:paraId="726C0689" w14:textId="77777777" w:rsidR="00C84AFA" w:rsidRDefault="00C84AFA">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35439887" w14:textId="77777777" w:rsidR="00C84AFA" w:rsidRDefault="00C84AFA">
                      <w:pPr>
                        <w:pStyle w:val="3GPPNormalText"/>
                        <w:numPr>
                          <w:ilvl w:val="0"/>
                          <w:numId w:val="7"/>
                        </w:numPr>
                        <w:spacing w:after="0"/>
                        <w:rPr>
                          <w:szCs w:val="22"/>
                        </w:rPr>
                      </w:pPr>
                      <w:r>
                        <w:rPr>
                          <w:szCs w:val="22"/>
                        </w:rPr>
                        <w:t>Reuse the in-device coexistence framework defined in Rel-16 as much as possible</w:t>
                      </w:r>
                    </w:p>
                  </w:txbxContent>
                </v:textbox>
                <w10:anchorlock/>
              </v:shape>
            </w:pict>
          </mc:Fallback>
        </mc:AlternateContent>
      </w:r>
    </w:p>
    <w:p w14:paraId="3DAF26DC" w14:textId="77777777" w:rsidR="00957E73" w:rsidRDefault="00684941">
      <w:pPr>
        <w:pStyle w:val="3GPPNormalText"/>
        <w:spacing w:before="240"/>
      </w:pPr>
      <w:r>
        <w:t>This document provides a summary of the submitted contributions, email discussion topics and outcomes during RAN1#109-e meeting for AI 9.4.2.</w:t>
      </w:r>
    </w:p>
    <w:p w14:paraId="0372A4B6" w14:textId="77777777" w:rsidR="00957E73" w:rsidRDefault="00684941">
      <w:r>
        <w:rPr>
          <w:highlight w:val="cyan"/>
        </w:rPr>
        <w:t>[109-e-R18-SL-03] Co-channel coexistence for LTE SL and NR SL by May 20 – Sarun (Fraunhofer)</w:t>
      </w:r>
    </w:p>
    <w:p w14:paraId="602584F9" w14:textId="77777777" w:rsidR="00957E73" w:rsidRDefault="00684941">
      <w:pPr>
        <w:numPr>
          <w:ilvl w:val="0"/>
          <w:numId w:val="8"/>
        </w:numPr>
        <w:overflowPunct/>
        <w:autoSpaceDE/>
        <w:autoSpaceDN/>
        <w:adjustRightInd/>
        <w:spacing w:after="0"/>
        <w:textAlignment w:val="auto"/>
        <w:rPr>
          <w:highlight w:val="cyan"/>
        </w:rPr>
      </w:pPr>
      <w:r>
        <w:rPr>
          <w:highlight w:val="cyan"/>
        </w:rPr>
        <w:t>Check points: May 16, May 20</w:t>
      </w:r>
    </w:p>
    <w:p w14:paraId="1A6B40C4" w14:textId="77777777" w:rsidR="00957E73" w:rsidRDefault="00957E73">
      <w:pPr>
        <w:pStyle w:val="3GPPNormalText"/>
        <w:spacing w:after="0"/>
      </w:pPr>
    </w:p>
    <w:p w14:paraId="1FA05FCB" w14:textId="77777777" w:rsidR="00957E73" w:rsidRDefault="00684941">
      <w:pPr>
        <w:pStyle w:val="Heading1"/>
      </w:pPr>
      <w:r>
        <w:t xml:space="preserve">Contact Information </w:t>
      </w:r>
    </w:p>
    <w:p w14:paraId="6687B840" w14:textId="77777777" w:rsidR="00957E73" w:rsidRDefault="00684941">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7FB4505A" w14:textId="77777777" w:rsidR="00957E73" w:rsidRDefault="00957E73">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957E73" w14:paraId="3384404F" w14:textId="77777777" w:rsidTr="00EC6828">
        <w:trPr>
          <w:trHeight w:val="158"/>
        </w:trPr>
        <w:tc>
          <w:tcPr>
            <w:tcW w:w="1980" w:type="dxa"/>
          </w:tcPr>
          <w:p w14:paraId="437B9C7C" w14:textId="77777777" w:rsidR="00957E73" w:rsidRDefault="00684941">
            <w:pPr>
              <w:spacing w:before="0" w:after="0"/>
              <w:rPr>
                <w:b/>
                <w:bCs/>
                <w:sz w:val="22"/>
              </w:rPr>
            </w:pPr>
            <w:r>
              <w:rPr>
                <w:b/>
                <w:bCs/>
                <w:sz w:val="22"/>
              </w:rPr>
              <w:t>Company</w:t>
            </w:r>
          </w:p>
        </w:tc>
        <w:tc>
          <w:tcPr>
            <w:tcW w:w="3235" w:type="dxa"/>
          </w:tcPr>
          <w:p w14:paraId="782F0A66" w14:textId="77777777" w:rsidR="00957E73" w:rsidRDefault="00684941">
            <w:pPr>
              <w:spacing w:before="0" w:after="0"/>
              <w:rPr>
                <w:b/>
                <w:bCs/>
                <w:sz w:val="22"/>
              </w:rPr>
            </w:pPr>
            <w:r>
              <w:rPr>
                <w:b/>
                <w:bCs/>
                <w:sz w:val="22"/>
              </w:rPr>
              <w:t>Name</w:t>
            </w:r>
          </w:p>
        </w:tc>
        <w:tc>
          <w:tcPr>
            <w:tcW w:w="4770" w:type="dxa"/>
          </w:tcPr>
          <w:p w14:paraId="3FAEE497" w14:textId="77777777" w:rsidR="00957E73" w:rsidRDefault="00684941">
            <w:pPr>
              <w:spacing w:before="0" w:after="0"/>
              <w:rPr>
                <w:b/>
                <w:bCs/>
                <w:sz w:val="22"/>
              </w:rPr>
            </w:pPr>
            <w:r>
              <w:rPr>
                <w:b/>
                <w:bCs/>
                <w:sz w:val="22"/>
              </w:rPr>
              <w:t>Email Address</w:t>
            </w:r>
          </w:p>
        </w:tc>
      </w:tr>
      <w:tr w:rsidR="00957E73" w14:paraId="51A3851E" w14:textId="77777777" w:rsidTr="00EC6828">
        <w:trPr>
          <w:trHeight w:val="158"/>
        </w:trPr>
        <w:tc>
          <w:tcPr>
            <w:tcW w:w="1980" w:type="dxa"/>
          </w:tcPr>
          <w:p w14:paraId="73A3ED2A" w14:textId="77777777" w:rsidR="00957E73" w:rsidRDefault="00684941">
            <w:pPr>
              <w:spacing w:before="0" w:after="0"/>
              <w:rPr>
                <w:sz w:val="22"/>
              </w:rPr>
            </w:pPr>
            <w:r>
              <w:rPr>
                <w:sz w:val="22"/>
              </w:rPr>
              <w:t>Fraunhofer</w:t>
            </w:r>
          </w:p>
        </w:tc>
        <w:tc>
          <w:tcPr>
            <w:tcW w:w="3235" w:type="dxa"/>
          </w:tcPr>
          <w:p w14:paraId="72CE559F" w14:textId="77777777" w:rsidR="00957E73" w:rsidRDefault="00684941">
            <w:pPr>
              <w:spacing w:before="0" w:after="0"/>
              <w:rPr>
                <w:sz w:val="22"/>
              </w:rPr>
            </w:pPr>
            <w:r>
              <w:rPr>
                <w:sz w:val="22"/>
              </w:rPr>
              <w:t>Tom Wirth</w:t>
            </w:r>
          </w:p>
        </w:tc>
        <w:tc>
          <w:tcPr>
            <w:tcW w:w="4770" w:type="dxa"/>
          </w:tcPr>
          <w:p w14:paraId="70B7AE38" w14:textId="77777777" w:rsidR="00957E73" w:rsidRDefault="00684941">
            <w:pPr>
              <w:spacing w:before="0" w:after="0"/>
              <w:rPr>
                <w:sz w:val="22"/>
              </w:rPr>
            </w:pPr>
            <w:r>
              <w:rPr>
                <w:sz w:val="22"/>
              </w:rPr>
              <w:t>thomas.wirth@hhi.fraunhofer.de</w:t>
            </w:r>
          </w:p>
        </w:tc>
      </w:tr>
      <w:tr w:rsidR="00957E73" w14:paraId="6D2F83AA" w14:textId="77777777" w:rsidTr="00EC6828">
        <w:trPr>
          <w:trHeight w:val="158"/>
        </w:trPr>
        <w:tc>
          <w:tcPr>
            <w:tcW w:w="1980" w:type="dxa"/>
          </w:tcPr>
          <w:p w14:paraId="0936A399" w14:textId="77777777" w:rsidR="00957E73" w:rsidRDefault="00684941">
            <w:pPr>
              <w:spacing w:before="0" w:after="0"/>
              <w:rPr>
                <w:sz w:val="22"/>
              </w:rPr>
            </w:pPr>
            <w:r>
              <w:rPr>
                <w:sz w:val="22"/>
              </w:rPr>
              <w:t>NTT DOCOMO</w:t>
            </w:r>
          </w:p>
        </w:tc>
        <w:tc>
          <w:tcPr>
            <w:tcW w:w="3235" w:type="dxa"/>
          </w:tcPr>
          <w:p w14:paraId="102ED3F1" w14:textId="77777777" w:rsidR="00957E73" w:rsidRDefault="00684941">
            <w:pPr>
              <w:spacing w:before="0" w:after="0"/>
              <w:rPr>
                <w:rFonts w:eastAsiaTheme="minorEastAsia"/>
                <w:sz w:val="22"/>
                <w:lang w:eastAsia="ja-JP"/>
              </w:rPr>
            </w:pPr>
            <w:r>
              <w:rPr>
                <w:rFonts w:eastAsiaTheme="minorEastAsia" w:hint="eastAsia"/>
                <w:sz w:val="22"/>
                <w:lang w:eastAsia="ja-JP"/>
              </w:rPr>
              <w:t>S</w:t>
            </w:r>
            <w:r>
              <w:rPr>
                <w:rFonts w:eastAsiaTheme="minorEastAsia"/>
                <w:sz w:val="22"/>
                <w:lang w:eastAsia="ja-JP"/>
              </w:rPr>
              <w:t>hohei Yoshioka</w:t>
            </w:r>
          </w:p>
        </w:tc>
        <w:tc>
          <w:tcPr>
            <w:tcW w:w="4770" w:type="dxa"/>
          </w:tcPr>
          <w:p w14:paraId="6F85703B" w14:textId="77777777" w:rsidR="00957E73" w:rsidRDefault="00684941">
            <w:pPr>
              <w:spacing w:before="0" w:after="0"/>
              <w:rPr>
                <w:rFonts w:eastAsiaTheme="minorEastAsia"/>
                <w:sz w:val="22"/>
                <w:lang w:eastAsia="ja-JP"/>
              </w:rPr>
            </w:pPr>
            <w:r>
              <w:rPr>
                <w:rFonts w:eastAsiaTheme="minorEastAsia" w:hint="eastAsia"/>
                <w:sz w:val="22"/>
                <w:lang w:eastAsia="ja-JP"/>
              </w:rPr>
              <w:t>s</w:t>
            </w:r>
            <w:r>
              <w:rPr>
                <w:rFonts w:eastAsiaTheme="minorEastAsia"/>
                <w:sz w:val="22"/>
                <w:lang w:eastAsia="ja-JP"/>
              </w:rPr>
              <w:t>hohei.yoshioka@docomo-lab.com</w:t>
            </w:r>
          </w:p>
        </w:tc>
      </w:tr>
      <w:tr w:rsidR="00957E73" w14:paraId="07271384" w14:textId="77777777" w:rsidTr="00EC6828">
        <w:trPr>
          <w:trHeight w:val="158"/>
        </w:trPr>
        <w:tc>
          <w:tcPr>
            <w:tcW w:w="1980" w:type="dxa"/>
          </w:tcPr>
          <w:p w14:paraId="52DAF0E4" w14:textId="77777777" w:rsidR="00957E73" w:rsidRDefault="00684941">
            <w:pPr>
              <w:spacing w:before="0" w:after="0"/>
              <w:rPr>
                <w:sz w:val="22"/>
              </w:rPr>
            </w:pPr>
            <w:r>
              <w:rPr>
                <w:sz w:val="22"/>
              </w:rPr>
              <w:t>Apple</w:t>
            </w:r>
          </w:p>
        </w:tc>
        <w:tc>
          <w:tcPr>
            <w:tcW w:w="3235" w:type="dxa"/>
          </w:tcPr>
          <w:p w14:paraId="34583677" w14:textId="77777777" w:rsidR="00957E73" w:rsidRDefault="00684941">
            <w:pPr>
              <w:spacing w:before="0" w:after="0"/>
              <w:rPr>
                <w:sz w:val="22"/>
              </w:rPr>
            </w:pPr>
            <w:r>
              <w:rPr>
                <w:sz w:val="22"/>
              </w:rPr>
              <w:t>Chunxuan Ye</w:t>
            </w:r>
          </w:p>
        </w:tc>
        <w:tc>
          <w:tcPr>
            <w:tcW w:w="4770" w:type="dxa"/>
          </w:tcPr>
          <w:p w14:paraId="372E52B1" w14:textId="77777777" w:rsidR="00957E73" w:rsidRDefault="00684941">
            <w:pPr>
              <w:spacing w:before="0" w:after="0"/>
              <w:rPr>
                <w:sz w:val="22"/>
              </w:rPr>
            </w:pPr>
            <w:r>
              <w:rPr>
                <w:sz w:val="22"/>
              </w:rPr>
              <w:t>Chunxuan_ye@apple.com</w:t>
            </w:r>
          </w:p>
        </w:tc>
      </w:tr>
      <w:tr w:rsidR="00957E73" w14:paraId="1E042C31" w14:textId="77777777" w:rsidTr="00EC6828">
        <w:trPr>
          <w:trHeight w:val="158"/>
        </w:trPr>
        <w:tc>
          <w:tcPr>
            <w:tcW w:w="1980" w:type="dxa"/>
          </w:tcPr>
          <w:p w14:paraId="01245FCF" w14:textId="77777777" w:rsidR="00957E73" w:rsidRDefault="00684941">
            <w:pPr>
              <w:spacing w:before="0" w:after="0"/>
              <w:rPr>
                <w:sz w:val="22"/>
              </w:rPr>
            </w:pPr>
            <w:r>
              <w:rPr>
                <w:rFonts w:hint="eastAsia"/>
                <w:sz w:val="22"/>
                <w:lang w:eastAsia="zh-CN"/>
              </w:rPr>
              <w:t>v</w:t>
            </w:r>
            <w:r>
              <w:rPr>
                <w:sz w:val="22"/>
                <w:lang w:eastAsia="zh-CN"/>
              </w:rPr>
              <w:t>ivo</w:t>
            </w:r>
          </w:p>
        </w:tc>
        <w:tc>
          <w:tcPr>
            <w:tcW w:w="3235" w:type="dxa"/>
          </w:tcPr>
          <w:p w14:paraId="6B7C4C28" w14:textId="77777777" w:rsidR="00957E73" w:rsidRDefault="00684941">
            <w:pPr>
              <w:spacing w:before="0" w:after="0"/>
              <w:rPr>
                <w:sz w:val="22"/>
              </w:rPr>
            </w:pPr>
            <w:r>
              <w:rPr>
                <w:rFonts w:hint="eastAsia"/>
                <w:sz w:val="22"/>
                <w:lang w:eastAsia="zh-CN"/>
              </w:rPr>
              <w:t>S</w:t>
            </w:r>
            <w:r>
              <w:rPr>
                <w:sz w:val="22"/>
                <w:lang w:eastAsia="zh-CN"/>
              </w:rPr>
              <w:t>iqi Liu</w:t>
            </w:r>
          </w:p>
        </w:tc>
        <w:tc>
          <w:tcPr>
            <w:tcW w:w="4770" w:type="dxa"/>
          </w:tcPr>
          <w:p w14:paraId="1A829112" w14:textId="77777777" w:rsidR="00957E73" w:rsidRDefault="00684941">
            <w:pPr>
              <w:spacing w:before="0" w:after="0"/>
              <w:rPr>
                <w:sz w:val="22"/>
              </w:rPr>
            </w:pPr>
            <w:r>
              <w:rPr>
                <w:sz w:val="22"/>
                <w:lang w:eastAsia="zh-CN"/>
              </w:rPr>
              <w:t>liu</w:t>
            </w:r>
            <w:r>
              <w:rPr>
                <w:rFonts w:hint="eastAsia"/>
                <w:sz w:val="22"/>
                <w:lang w:eastAsia="zh-CN"/>
              </w:rPr>
              <w:t>s</w:t>
            </w:r>
            <w:r>
              <w:rPr>
                <w:sz w:val="22"/>
                <w:lang w:eastAsia="zh-CN"/>
              </w:rPr>
              <w:t>iqi@vivo.com</w:t>
            </w:r>
          </w:p>
        </w:tc>
      </w:tr>
      <w:tr w:rsidR="00957E73" w14:paraId="05FC578A" w14:textId="77777777" w:rsidTr="00EC6828">
        <w:trPr>
          <w:trHeight w:val="158"/>
        </w:trPr>
        <w:tc>
          <w:tcPr>
            <w:tcW w:w="1980" w:type="dxa"/>
          </w:tcPr>
          <w:p w14:paraId="212026AC" w14:textId="77777777" w:rsidR="00957E73" w:rsidRDefault="00684941">
            <w:pPr>
              <w:spacing w:before="0" w:after="0" w:line="240" w:lineRule="auto"/>
              <w:rPr>
                <w:sz w:val="22"/>
                <w:lang w:eastAsia="zh-CN"/>
              </w:rPr>
            </w:pPr>
            <w:r>
              <w:rPr>
                <w:sz w:val="22"/>
                <w:lang w:eastAsia="zh-CN"/>
              </w:rPr>
              <w:t>Intel</w:t>
            </w:r>
          </w:p>
        </w:tc>
        <w:tc>
          <w:tcPr>
            <w:tcW w:w="3235" w:type="dxa"/>
          </w:tcPr>
          <w:p w14:paraId="69786A46" w14:textId="77777777" w:rsidR="00957E73" w:rsidRDefault="00684941">
            <w:pPr>
              <w:spacing w:before="0" w:after="0" w:line="240" w:lineRule="auto"/>
              <w:rPr>
                <w:sz w:val="22"/>
              </w:rPr>
            </w:pPr>
            <w:r>
              <w:rPr>
                <w:sz w:val="22"/>
              </w:rPr>
              <w:t>Kilian Roth</w:t>
            </w:r>
          </w:p>
          <w:p w14:paraId="4B91FECF" w14:textId="77777777" w:rsidR="00957E73" w:rsidRDefault="00684941">
            <w:pPr>
              <w:spacing w:before="0" w:after="0" w:line="240" w:lineRule="auto"/>
              <w:rPr>
                <w:sz w:val="22"/>
                <w:lang w:eastAsia="zh-CN"/>
              </w:rPr>
            </w:pPr>
            <w:r>
              <w:rPr>
                <w:sz w:val="22"/>
                <w:lang w:eastAsia="zh-CN"/>
              </w:rPr>
              <w:t>Salvatore Talarico</w:t>
            </w:r>
          </w:p>
        </w:tc>
        <w:tc>
          <w:tcPr>
            <w:tcW w:w="4770" w:type="dxa"/>
          </w:tcPr>
          <w:p w14:paraId="3AE91CF2" w14:textId="77777777" w:rsidR="00957E73" w:rsidRDefault="00684941">
            <w:pPr>
              <w:spacing w:before="0" w:after="0" w:line="240" w:lineRule="auto"/>
              <w:rPr>
                <w:sz w:val="22"/>
              </w:rPr>
            </w:pPr>
            <w:r>
              <w:rPr>
                <w:sz w:val="22"/>
              </w:rPr>
              <w:t>kilian.roth@intel.com</w:t>
            </w:r>
          </w:p>
          <w:p w14:paraId="1C085046" w14:textId="77777777" w:rsidR="00957E73" w:rsidRDefault="00684941">
            <w:pPr>
              <w:spacing w:before="0" w:after="0" w:line="240" w:lineRule="auto"/>
              <w:rPr>
                <w:sz w:val="22"/>
                <w:lang w:eastAsia="zh-CN"/>
              </w:rPr>
            </w:pPr>
            <w:r>
              <w:rPr>
                <w:sz w:val="22"/>
                <w:lang w:eastAsia="zh-CN"/>
              </w:rPr>
              <w:t>salvatore.talarico@intel.com</w:t>
            </w:r>
          </w:p>
        </w:tc>
      </w:tr>
      <w:tr w:rsidR="00957E73" w14:paraId="2420B58B" w14:textId="77777777" w:rsidTr="00EC6828">
        <w:trPr>
          <w:trHeight w:val="158"/>
        </w:trPr>
        <w:tc>
          <w:tcPr>
            <w:tcW w:w="1980" w:type="dxa"/>
          </w:tcPr>
          <w:p w14:paraId="3CB6EEE6" w14:textId="77777777" w:rsidR="00957E73" w:rsidRDefault="00684941">
            <w:pPr>
              <w:spacing w:after="0"/>
              <w:rPr>
                <w:sz w:val="22"/>
                <w:lang w:eastAsia="zh-CN"/>
              </w:rPr>
            </w:pPr>
            <w:r>
              <w:rPr>
                <w:sz w:val="22"/>
              </w:rPr>
              <w:t>Qualcomm</w:t>
            </w:r>
          </w:p>
        </w:tc>
        <w:tc>
          <w:tcPr>
            <w:tcW w:w="3235" w:type="dxa"/>
          </w:tcPr>
          <w:p w14:paraId="50F7B602" w14:textId="77777777" w:rsidR="00957E73" w:rsidRDefault="00684941">
            <w:pPr>
              <w:spacing w:after="0"/>
              <w:rPr>
                <w:sz w:val="22"/>
                <w:lang w:eastAsia="zh-CN"/>
              </w:rPr>
            </w:pPr>
            <w:r>
              <w:rPr>
                <w:sz w:val="22"/>
              </w:rPr>
              <w:t>Sourjya Dutta</w:t>
            </w:r>
          </w:p>
        </w:tc>
        <w:tc>
          <w:tcPr>
            <w:tcW w:w="4770" w:type="dxa"/>
          </w:tcPr>
          <w:p w14:paraId="4A0E5D5E" w14:textId="77777777" w:rsidR="00957E73" w:rsidRDefault="00684941">
            <w:pPr>
              <w:spacing w:after="0"/>
              <w:rPr>
                <w:sz w:val="22"/>
                <w:lang w:eastAsia="zh-CN"/>
              </w:rPr>
            </w:pPr>
            <w:r>
              <w:rPr>
                <w:sz w:val="22"/>
              </w:rPr>
              <w:t>sourdutt@qti.qualcomm.com</w:t>
            </w:r>
          </w:p>
        </w:tc>
      </w:tr>
      <w:tr w:rsidR="00957E73" w14:paraId="6EB26D46" w14:textId="77777777" w:rsidTr="00EC6828">
        <w:trPr>
          <w:trHeight w:val="158"/>
        </w:trPr>
        <w:tc>
          <w:tcPr>
            <w:tcW w:w="1980" w:type="dxa"/>
          </w:tcPr>
          <w:p w14:paraId="15E15989" w14:textId="77777777" w:rsidR="00957E73" w:rsidRDefault="00684941">
            <w:pPr>
              <w:spacing w:after="0"/>
              <w:rPr>
                <w:sz w:val="22"/>
              </w:rPr>
            </w:pPr>
            <w:r>
              <w:rPr>
                <w:rFonts w:hint="eastAsia"/>
                <w:sz w:val="22"/>
                <w:lang w:eastAsia="zh-CN"/>
              </w:rPr>
              <w:t>Lenovo</w:t>
            </w:r>
          </w:p>
        </w:tc>
        <w:tc>
          <w:tcPr>
            <w:tcW w:w="3235" w:type="dxa"/>
          </w:tcPr>
          <w:p w14:paraId="01348D8D" w14:textId="77777777" w:rsidR="00957E73" w:rsidRDefault="00684941">
            <w:pPr>
              <w:spacing w:after="0"/>
              <w:rPr>
                <w:sz w:val="22"/>
              </w:rPr>
            </w:pPr>
            <w:r>
              <w:rPr>
                <w:rFonts w:hint="eastAsia"/>
                <w:sz w:val="22"/>
                <w:lang w:eastAsia="zh-CN"/>
              </w:rPr>
              <w:t>Zhennian</w:t>
            </w:r>
            <w:r>
              <w:rPr>
                <w:sz w:val="22"/>
                <w:lang w:eastAsia="zh-CN"/>
              </w:rPr>
              <w:t xml:space="preserve"> </w:t>
            </w:r>
            <w:r>
              <w:rPr>
                <w:rFonts w:hint="eastAsia"/>
                <w:sz w:val="22"/>
                <w:lang w:eastAsia="zh-CN"/>
              </w:rPr>
              <w:t>Sun</w:t>
            </w:r>
          </w:p>
        </w:tc>
        <w:tc>
          <w:tcPr>
            <w:tcW w:w="4770" w:type="dxa"/>
          </w:tcPr>
          <w:p w14:paraId="58271737" w14:textId="77777777" w:rsidR="00957E73" w:rsidRDefault="00AE5E3D">
            <w:pPr>
              <w:spacing w:after="0"/>
              <w:rPr>
                <w:sz w:val="22"/>
              </w:rPr>
            </w:pPr>
            <w:hyperlink r:id="rId15" w:history="1">
              <w:r w:rsidR="00684941">
                <w:rPr>
                  <w:rStyle w:val="Hyperlink"/>
                  <w:rFonts w:hint="eastAsia"/>
                  <w:sz w:val="22"/>
                  <w:lang w:eastAsia="zh-CN"/>
                </w:rPr>
                <w:t>sunzn</w:t>
              </w:r>
              <w:r w:rsidR="00684941">
                <w:rPr>
                  <w:rStyle w:val="Hyperlink"/>
                  <w:sz w:val="22"/>
                </w:rPr>
                <w:t>1</w:t>
              </w:r>
              <w:r w:rsidR="00684941">
                <w:rPr>
                  <w:rStyle w:val="Hyperlink"/>
                  <w:rFonts w:hint="eastAsia"/>
                  <w:sz w:val="22"/>
                  <w:lang w:eastAsia="zh-CN"/>
                </w:rPr>
                <w:t>@lenovo.com</w:t>
              </w:r>
            </w:hyperlink>
          </w:p>
        </w:tc>
      </w:tr>
      <w:tr w:rsidR="00957E73" w14:paraId="3BDAA1C1" w14:textId="77777777" w:rsidTr="00EC6828">
        <w:trPr>
          <w:trHeight w:val="158"/>
        </w:trPr>
        <w:tc>
          <w:tcPr>
            <w:tcW w:w="1980" w:type="dxa"/>
          </w:tcPr>
          <w:p w14:paraId="4E1708FF" w14:textId="77777777" w:rsidR="00957E73" w:rsidRDefault="00684941">
            <w:pPr>
              <w:spacing w:after="0"/>
              <w:rPr>
                <w:sz w:val="22"/>
                <w:lang w:eastAsia="zh-CN"/>
              </w:rPr>
            </w:pPr>
            <w:r>
              <w:rPr>
                <w:sz w:val="22"/>
              </w:rPr>
              <w:t>Samsung</w:t>
            </w:r>
          </w:p>
        </w:tc>
        <w:tc>
          <w:tcPr>
            <w:tcW w:w="3235" w:type="dxa"/>
          </w:tcPr>
          <w:p w14:paraId="64C0EE22" w14:textId="77777777" w:rsidR="00957E73" w:rsidRDefault="00684941">
            <w:pPr>
              <w:spacing w:after="0"/>
              <w:rPr>
                <w:sz w:val="22"/>
                <w:lang w:eastAsia="zh-CN"/>
              </w:rPr>
            </w:pPr>
            <w:r>
              <w:rPr>
                <w:sz w:val="22"/>
              </w:rPr>
              <w:t>Emad Farag</w:t>
            </w:r>
          </w:p>
        </w:tc>
        <w:tc>
          <w:tcPr>
            <w:tcW w:w="4770" w:type="dxa"/>
          </w:tcPr>
          <w:p w14:paraId="587C83D7" w14:textId="77777777" w:rsidR="00957E73" w:rsidRDefault="00684941">
            <w:pPr>
              <w:spacing w:after="0"/>
              <w:rPr>
                <w:sz w:val="22"/>
                <w:lang w:eastAsia="zh-CN"/>
              </w:rPr>
            </w:pPr>
            <w:r>
              <w:rPr>
                <w:sz w:val="22"/>
              </w:rPr>
              <w:t>e.farag@samsung.com</w:t>
            </w:r>
          </w:p>
        </w:tc>
      </w:tr>
      <w:tr w:rsidR="00957E73" w14:paraId="2364190D" w14:textId="77777777" w:rsidTr="00EC6828">
        <w:trPr>
          <w:trHeight w:val="158"/>
        </w:trPr>
        <w:tc>
          <w:tcPr>
            <w:tcW w:w="1980" w:type="dxa"/>
          </w:tcPr>
          <w:p w14:paraId="4D7C2A00" w14:textId="77777777" w:rsidR="00957E73" w:rsidRDefault="00684941">
            <w:pPr>
              <w:spacing w:after="0"/>
              <w:rPr>
                <w:sz w:val="22"/>
                <w:lang w:eastAsia="zh-CN"/>
              </w:rPr>
            </w:pPr>
            <w:r>
              <w:rPr>
                <w:rFonts w:hint="eastAsia"/>
                <w:sz w:val="22"/>
                <w:lang w:eastAsia="zh-CN"/>
              </w:rPr>
              <w:t>O</w:t>
            </w:r>
            <w:r>
              <w:rPr>
                <w:sz w:val="22"/>
                <w:lang w:eastAsia="zh-CN"/>
              </w:rPr>
              <w:t>PPO</w:t>
            </w:r>
          </w:p>
        </w:tc>
        <w:tc>
          <w:tcPr>
            <w:tcW w:w="3235" w:type="dxa"/>
          </w:tcPr>
          <w:p w14:paraId="2F642761" w14:textId="77777777" w:rsidR="00957E73" w:rsidRDefault="00684941">
            <w:pPr>
              <w:spacing w:after="0"/>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304784DD" w14:textId="77777777" w:rsidR="00957E73" w:rsidRDefault="00684941">
            <w:pPr>
              <w:spacing w:after="0"/>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42C0D6D8" w14:textId="77777777" w:rsidR="00957E73" w:rsidRDefault="00684941">
            <w:pPr>
              <w:spacing w:after="0"/>
              <w:rPr>
                <w:sz w:val="22"/>
              </w:rPr>
            </w:pPr>
            <w:r>
              <w:rPr>
                <w:sz w:val="22"/>
              </w:rPr>
              <w:t>kevin.lin@oppo.com</w:t>
            </w:r>
          </w:p>
          <w:p w14:paraId="7AFEFE06" w14:textId="77777777" w:rsidR="00957E73" w:rsidRDefault="00684941">
            <w:pPr>
              <w:spacing w:after="0"/>
              <w:rPr>
                <w:sz w:val="22"/>
              </w:rPr>
            </w:pPr>
            <w:r>
              <w:rPr>
                <w:sz w:val="22"/>
              </w:rPr>
              <w:t>yi.ding@oppo.com</w:t>
            </w:r>
          </w:p>
        </w:tc>
      </w:tr>
      <w:tr w:rsidR="00957E73" w14:paraId="156B3BC9" w14:textId="77777777" w:rsidTr="00EC6828">
        <w:trPr>
          <w:trHeight w:val="158"/>
        </w:trPr>
        <w:tc>
          <w:tcPr>
            <w:tcW w:w="1980" w:type="dxa"/>
          </w:tcPr>
          <w:p w14:paraId="5221DEB7" w14:textId="77777777" w:rsidR="00957E73" w:rsidRDefault="00684941">
            <w:pPr>
              <w:spacing w:after="0"/>
              <w:rPr>
                <w:sz w:val="22"/>
                <w:lang w:eastAsia="zh-CN"/>
              </w:rPr>
            </w:pPr>
            <w:r>
              <w:rPr>
                <w:rFonts w:hint="eastAsia"/>
                <w:sz w:val="22"/>
                <w:lang w:eastAsia="zh-CN"/>
              </w:rPr>
              <w:t>ZTE,Sanechips</w:t>
            </w:r>
          </w:p>
        </w:tc>
        <w:tc>
          <w:tcPr>
            <w:tcW w:w="3235" w:type="dxa"/>
          </w:tcPr>
          <w:p w14:paraId="7869E7E5" w14:textId="77777777" w:rsidR="00957E73" w:rsidRDefault="00684941">
            <w:pPr>
              <w:spacing w:after="0"/>
              <w:rPr>
                <w:sz w:val="22"/>
                <w:lang w:eastAsia="zh-CN"/>
              </w:rPr>
            </w:pPr>
            <w:r>
              <w:rPr>
                <w:rFonts w:hint="eastAsia"/>
                <w:sz w:val="22"/>
                <w:lang w:eastAsia="zh-CN"/>
              </w:rPr>
              <w:t>Yuzhou Hu</w:t>
            </w:r>
          </w:p>
        </w:tc>
        <w:tc>
          <w:tcPr>
            <w:tcW w:w="4770" w:type="dxa"/>
          </w:tcPr>
          <w:p w14:paraId="11F23F18" w14:textId="77777777" w:rsidR="00957E73" w:rsidRDefault="00684941">
            <w:pPr>
              <w:spacing w:after="0"/>
              <w:rPr>
                <w:sz w:val="22"/>
                <w:lang w:eastAsia="zh-CN"/>
              </w:rPr>
            </w:pPr>
            <w:r>
              <w:rPr>
                <w:rFonts w:hint="eastAsia"/>
                <w:sz w:val="22"/>
                <w:lang w:eastAsia="zh-CN"/>
              </w:rPr>
              <w:t>h</w:t>
            </w:r>
            <w:r>
              <w:rPr>
                <w:sz w:val="22"/>
                <w:lang w:eastAsia="zh-CN"/>
              </w:rPr>
              <w:t>u.</w:t>
            </w:r>
            <w:r>
              <w:rPr>
                <w:rFonts w:hint="eastAsia"/>
                <w:sz w:val="22"/>
                <w:lang w:eastAsia="zh-CN"/>
              </w:rPr>
              <w:t>yuzhou@zte.com.cn</w:t>
            </w:r>
          </w:p>
        </w:tc>
      </w:tr>
      <w:tr w:rsidR="00957E73" w14:paraId="45A04A82" w14:textId="77777777" w:rsidTr="00EC6828">
        <w:trPr>
          <w:trHeight w:val="158"/>
        </w:trPr>
        <w:tc>
          <w:tcPr>
            <w:tcW w:w="1980" w:type="dxa"/>
          </w:tcPr>
          <w:p w14:paraId="4DE14D1C" w14:textId="77777777" w:rsidR="00957E73" w:rsidRDefault="00684941">
            <w:pPr>
              <w:spacing w:after="0"/>
              <w:rPr>
                <w:sz w:val="22"/>
                <w:lang w:eastAsia="zh-CN"/>
              </w:rPr>
            </w:pPr>
            <w:r>
              <w:rPr>
                <w:rFonts w:hint="eastAsia"/>
                <w:sz w:val="22"/>
                <w:lang w:val="en-US" w:eastAsia="zh-CN"/>
              </w:rPr>
              <w:lastRenderedPageBreak/>
              <w:t>Transsion</w:t>
            </w:r>
          </w:p>
        </w:tc>
        <w:tc>
          <w:tcPr>
            <w:tcW w:w="3235" w:type="dxa"/>
          </w:tcPr>
          <w:p w14:paraId="575802C3" w14:textId="77777777" w:rsidR="00957E73" w:rsidRDefault="00684941">
            <w:pPr>
              <w:spacing w:after="0"/>
              <w:rPr>
                <w:sz w:val="22"/>
                <w:lang w:eastAsia="zh-CN"/>
              </w:rPr>
            </w:pPr>
            <w:r>
              <w:rPr>
                <w:rFonts w:hint="eastAsia"/>
                <w:sz w:val="22"/>
                <w:lang w:val="en-US" w:eastAsia="zh-CN"/>
              </w:rPr>
              <w:t>Xingya Shen</w:t>
            </w:r>
          </w:p>
        </w:tc>
        <w:tc>
          <w:tcPr>
            <w:tcW w:w="4770" w:type="dxa"/>
          </w:tcPr>
          <w:p w14:paraId="666ED9A4" w14:textId="77777777" w:rsidR="00957E73" w:rsidRDefault="00684941">
            <w:pPr>
              <w:spacing w:after="0"/>
              <w:rPr>
                <w:sz w:val="22"/>
                <w:lang w:eastAsia="zh-CN"/>
              </w:rPr>
            </w:pPr>
            <w:r>
              <w:rPr>
                <w:rFonts w:hint="eastAsia"/>
                <w:sz w:val="22"/>
                <w:lang w:val="en-US" w:eastAsia="zh-CN"/>
              </w:rPr>
              <w:t>xingya.shen@transsion.com</w:t>
            </w:r>
          </w:p>
        </w:tc>
      </w:tr>
      <w:tr w:rsidR="00387CDE" w14:paraId="070F67ED" w14:textId="77777777" w:rsidTr="00EC6828">
        <w:trPr>
          <w:trHeight w:val="158"/>
        </w:trPr>
        <w:tc>
          <w:tcPr>
            <w:tcW w:w="1980" w:type="dxa"/>
          </w:tcPr>
          <w:p w14:paraId="7B2AC1DD" w14:textId="7958A9B6" w:rsidR="00387CDE" w:rsidRDefault="00387CDE">
            <w:pPr>
              <w:spacing w:after="0"/>
              <w:rPr>
                <w:sz w:val="22"/>
                <w:lang w:val="en-US" w:eastAsia="zh-CN"/>
              </w:rPr>
            </w:pPr>
            <w:r>
              <w:rPr>
                <w:sz w:val="22"/>
                <w:lang w:val="en-US" w:eastAsia="zh-CN"/>
              </w:rPr>
              <w:t>InterDigital</w:t>
            </w:r>
          </w:p>
        </w:tc>
        <w:tc>
          <w:tcPr>
            <w:tcW w:w="3235" w:type="dxa"/>
          </w:tcPr>
          <w:p w14:paraId="325C2622" w14:textId="14CCF609" w:rsidR="00387CDE" w:rsidRDefault="00387CDE">
            <w:pPr>
              <w:spacing w:after="0"/>
              <w:rPr>
                <w:sz w:val="22"/>
                <w:lang w:val="en-US" w:eastAsia="zh-CN"/>
              </w:rPr>
            </w:pPr>
            <w:r>
              <w:rPr>
                <w:sz w:val="22"/>
                <w:lang w:val="en-US" w:eastAsia="zh-CN"/>
              </w:rPr>
              <w:t>Moon-il Lee</w:t>
            </w:r>
          </w:p>
        </w:tc>
        <w:tc>
          <w:tcPr>
            <w:tcW w:w="4770" w:type="dxa"/>
          </w:tcPr>
          <w:p w14:paraId="142FC118" w14:textId="476D2F74" w:rsidR="00387CDE" w:rsidRDefault="00387CDE">
            <w:pPr>
              <w:spacing w:after="0"/>
              <w:rPr>
                <w:sz w:val="22"/>
                <w:lang w:val="en-US" w:eastAsia="zh-CN"/>
              </w:rPr>
            </w:pPr>
            <w:r>
              <w:rPr>
                <w:sz w:val="22"/>
                <w:lang w:val="en-US" w:eastAsia="zh-CN"/>
              </w:rPr>
              <w:t>Moonil.lee@interdigital.com</w:t>
            </w:r>
          </w:p>
        </w:tc>
      </w:tr>
      <w:tr w:rsidR="00273485" w14:paraId="752A87BC" w14:textId="77777777" w:rsidTr="00EC6828">
        <w:trPr>
          <w:trHeight w:val="158"/>
        </w:trPr>
        <w:tc>
          <w:tcPr>
            <w:tcW w:w="1980" w:type="dxa"/>
          </w:tcPr>
          <w:p w14:paraId="4359C9CD" w14:textId="27ED6253" w:rsidR="00273485" w:rsidRDefault="00273485">
            <w:pPr>
              <w:spacing w:after="0"/>
              <w:rPr>
                <w:sz w:val="22"/>
                <w:lang w:val="en-US" w:eastAsia="zh-CN"/>
              </w:rPr>
            </w:pPr>
            <w:r>
              <w:rPr>
                <w:rFonts w:hint="eastAsia"/>
                <w:sz w:val="22"/>
                <w:lang w:val="en-US" w:eastAsia="zh-CN"/>
              </w:rPr>
              <w:t>S</w:t>
            </w:r>
            <w:r>
              <w:rPr>
                <w:sz w:val="22"/>
                <w:lang w:val="en-US" w:eastAsia="zh-CN"/>
              </w:rPr>
              <w:t>preadtrum</w:t>
            </w:r>
          </w:p>
        </w:tc>
        <w:tc>
          <w:tcPr>
            <w:tcW w:w="3235" w:type="dxa"/>
          </w:tcPr>
          <w:p w14:paraId="669FA2EC" w14:textId="717D553B" w:rsidR="00273485" w:rsidRDefault="00273485">
            <w:pPr>
              <w:spacing w:after="0"/>
              <w:rPr>
                <w:sz w:val="22"/>
                <w:lang w:val="en-US" w:eastAsia="zh-CN"/>
              </w:rPr>
            </w:pPr>
            <w:r>
              <w:rPr>
                <w:rFonts w:hint="eastAsia"/>
                <w:sz w:val="22"/>
                <w:lang w:val="en-US" w:eastAsia="zh-CN"/>
              </w:rPr>
              <w:t>H</w:t>
            </w:r>
            <w:r>
              <w:rPr>
                <w:sz w:val="22"/>
                <w:lang w:val="en-US" w:eastAsia="zh-CN"/>
              </w:rPr>
              <w:t>aowen Liu</w:t>
            </w:r>
          </w:p>
        </w:tc>
        <w:tc>
          <w:tcPr>
            <w:tcW w:w="4770" w:type="dxa"/>
          </w:tcPr>
          <w:p w14:paraId="153A35B1" w14:textId="6C980F91" w:rsidR="00273485" w:rsidRDefault="00273485">
            <w:pPr>
              <w:spacing w:after="0"/>
              <w:rPr>
                <w:sz w:val="22"/>
                <w:lang w:val="en-US" w:eastAsia="zh-CN"/>
              </w:rPr>
            </w:pPr>
            <w:r>
              <w:rPr>
                <w:sz w:val="22"/>
                <w:lang w:eastAsia="zh-CN"/>
              </w:rPr>
              <w:t>haowen.</w:t>
            </w:r>
            <w:r>
              <w:rPr>
                <w:rFonts w:hint="eastAsia"/>
                <w:sz w:val="22"/>
                <w:lang w:eastAsia="zh-CN"/>
              </w:rPr>
              <w:t>liu</w:t>
            </w:r>
            <w:r>
              <w:rPr>
                <w:sz w:val="22"/>
                <w:lang w:eastAsia="zh-CN"/>
              </w:rPr>
              <w:t>@unisoc.com</w:t>
            </w:r>
          </w:p>
        </w:tc>
      </w:tr>
      <w:tr w:rsidR="003831FF" w14:paraId="7B3EC04A" w14:textId="77777777" w:rsidTr="00EC6828">
        <w:trPr>
          <w:trHeight w:val="158"/>
        </w:trPr>
        <w:tc>
          <w:tcPr>
            <w:tcW w:w="1980" w:type="dxa"/>
          </w:tcPr>
          <w:p w14:paraId="6651802D" w14:textId="495E8F55" w:rsidR="003831FF" w:rsidRDefault="003831FF">
            <w:pPr>
              <w:spacing w:after="0"/>
              <w:rPr>
                <w:sz w:val="22"/>
                <w:lang w:val="en-US" w:eastAsia="zh-CN"/>
              </w:rPr>
            </w:pPr>
            <w:r>
              <w:rPr>
                <w:rFonts w:hint="eastAsia"/>
                <w:sz w:val="22"/>
                <w:lang w:eastAsia="zh-CN"/>
              </w:rPr>
              <w:t>Sharp</w:t>
            </w:r>
          </w:p>
        </w:tc>
        <w:tc>
          <w:tcPr>
            <w:tcW w:w="3235" w:type="dxa"/>
          </w:tcPr>
          <w:p w14:paraId="5FAF3269" w14:textId="5F4902BB" w:rsidR="003831FF" w:rsidRDefault="003831FF">
            <w:pPr>
              <w:spacing w:after="0"/>
              <w:rPr>
                <w:sz w:val="22"/>
                <w:lang w:val="en-US" w:eastAsia="zh-CN"/>
              </w:rPr>
            </w:pPr>
            <w:r>
              <w:rPr>
                <w:rFonts w:hint="eastAsia"/>
                <w:sz w:val="22"/>
                <w:lang w:eastAsia="zh-CN"/>
              </w:rPr>
              <w:t>Luochao</w:t>
            </w:r>
          </w:p>
        </w:tc>
        <w:tc>
          <w:tcPr>
            <w:tcW w:w="4770" w:type="dxa"/>
          </w:tcPr>
          <w:p w14:paraId="5F2DCDD8" w14:textId="4A0D0D43" w:rsidR="003831FF" w:rsidRDefault="003831FF">
            <w:pPr>
              <w:spacing w:after="0"/>
              <w:rPr>
                <w:sz w:val="22"/>
                <w:lang w:eastAsia="zh-CN"/>
              </w:rPr>
            </w:pPr>
            <w:r w:rsidRPr="00B254DD">
              <w:rPr>
                <w:sz w:val="22"/>
              </w:rPr>
              <w:t>chao.luo@cn.sharp-world.com</w:t>
            </w:r>
          </w:p>
        </w:tc>
      </w:tr>
      <w:tr w:rsidR="00AA75E1" w14:paraId="39C9EC34" w14:textId="77777777" w:rsidTr="00EC6828">
        <w:trPr>
          <w:trHeight w:val="158"/>
        </w:trPr>
        <w:tc>
          <w:tcPr>
            <w:tcW w:w="1980" w:type="dxa"/>
          </w:tcPr>
          <w:p w14:paraId="1AB86826" w14:textId="6E3406B0" w:rsidR="00AA75E1" w:rsidRDefault="00AA75E1">
            <w:pPr>
              <w:spacing w:after="0"/>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2F804A34" w14:textId="11B45EB7" w:rsidR="00AA75E1" w:rsidRDefault="00AA75E1">
            <w:pPr>
              <w:spacing w:after="0"/>
              <w:rPr>
                <w:sz w:val="22"/>
                <w:lang w:eastAsia="zh-CN"/>
              </w:rPr>
            </w:pPr>
            <w:r>
              <w:rPr>
                <w:rFonts w:hint="eastAsia"/>
                <w:sz w:val="22"/>
                <w:lang w:eastAsia="zh-CN"/>
              </w:rPr>
              <w:t>Zhao Qun</w:t>
            </w:r>
          </w:p>
        </w:tc>
        <w:tc>
          <w:tcPr>
            <w:tcW w:w="4770" w:type="dxa"/>
          </w:tcPr>
          <w:p w14:paraId="67AB82E8" w14:textId="40D0010C" w:rsidR="00AA75E1" w:rsidRPr="00B254DD" w:rsidRDefault="00AA75E1">
            <w:pPr>
              <w:spacing w:after="0"/>
              <w:rPr>
                <w:sz w:val="22"/>
                <w:lang w:eastAsia="zh-CN"/>
              </w:rPr>
            </w:pPr>
            <w:r>
              <w:rPr>
                <w:sz w:val="22"/>
                <w:lang w:eastAsia="zh-CN"/>
              </w:rPr>
              <w:t>z</w:t>
            </w:r>
            <w:r>
              <w:rPr>
                <w:rFonts w:hint="eastAsia"/>
                <w:sz w:val="22"/>
                <w:lang w:eastAsia="zh-CN"/>
              </w:rPr>
              <w:t>haoqun1@xiaomi.com</w:t>
            </w:r>
          </w:p>
        </w:tc>
      </w:tr>
      <w:tr w:rsidR="006153AC" w14:paraId="27247B67" w14:textId="77777777" w:rsidTr="00EC6828">
        <w:trPr>
          <w:trHeight w:val="158"/>
        </w:trPr>
        <w:tc>
          <w:tcPr>
            <w:tcW w:w="1980" w:type="dxa"/>
          </w:tcPr>
          <w:p w14:paraId="5A22CAB0" w14:textId="1A5AE44E" w:rsidR="006153AC" w:rsidRPr="006153AC" w:rsidRDefault="006153AC">
            <w:pPr>
              <w:spacing w:after="0"/>
              <w:rPr>
                <w:sz w:val="22"/>
                <w:lang w:val="en-US" w:eastAsia="zh-CN"/>
              </w:rPr>
            </w:pPr>
            <w:r>
              <w:rPr>
                <w:sz w:val="22"/>
                <w:lang w:eastAsia="zh-CN"/>
              </w:rPr>
              <w:t>NEC</w:t>
            </w:r>
          </w:p>
        </w:tc>
        <w:tc>
          <w:tcPr>
            <w:tcW w:w="3235" w:type="dxa"/>
          </w:tcPr>
          <w:p w14:paraId="03C6B5A1" w14:textId="5EF12704" w:rsidR="006153AC" w:rsidRDefault="006153AC" w:rsidP="006153AC">
            <w:pPr>
              <w:spacing w:after="0"/>
              <w:rPr>
                <w:sz w:val="22"/>
                <w:lang w:eastAsia="zh-CN"/>
              </w:rPr>
            </w:pPr>
            <w:r>
              <w:rPr>
                <w:rFonts w:hint="eastAsia"/>
                <w:sz w:val="22"/>
                <w:lang w:eastAsia="zh-CN"/>
              </w:rPr>
              <w:t>Jin</w:t>
            </w:r>
            <w:r>
              <w:rPr>
                <w:sz w:val="22"/>
                <w:lang w:eastAsia="zh-CN"/>
              </w:rPr>
              <w:t xml:space="preserve"> Yang</w:t>
            </w:r>
          </w:p>
        </w:tc>
        <w:tc>
          <w:tcPr>
            <w:tcW w:w="4770" w:type="dxa"/>
          </w:tcPr>
          <w:p w14:paraId="7932A658" w14:textId="3B432A37" w:rsidR="006153AC" w:rsidRDefault="006153AC">
            <w:pPr>
              <w:spacing w:after="0"/>
              <w:rPr>
                <w:sz w:val="22"/>
                <w:lang w:eastAsia="zh-CN"/>
              </w:rPr>
            </w:pPr>
            <w:r>
              <w:rPr>
                <w:sz w:val="22"/>
                <w:lang w:eastAsia="zh-CN"/>
              </w:rPr>
              <w:t>yangjin@labs.nec.cn</w:t>
            </w:r>
          </w:p>
        </w:tc>
      </w:tr>
      <w:tr w:rsidR="0016627E" w14:paraId="7C2030CE" w14:textId="77777777" w:rsidTr="00EC6828">
        <w:trPr>
          <w:trHeight w:val="158"/>
        </w:trPr>
        <w:tc>
          <w:tcPr>
            <w:tcW w:w="1980" w:type="dxa"/>
          </w:tcPr>
          <w:p w14:paraId="119402F9" w14:textId="0D728038" w:rsidR="0016627E" w:rsidRDefault="0016627E" w:rsidP="0016627E">
            <w:pPr>
              <w:spacing w:after="0"/>
              <w:rPr>
                <w:sz w:val="22"/>
                <w:lang w:eastAsia="zh-CN"/>
              </w:rPr>
            </w:pPr>
            <w:r>
              <w:rPr>
                <w:sz w:val="22"/>
              </w:rPr>
              <w:t>Ericsson</w:t>
            </w:r>
          </w:p>
        </w:tc>
        <w:tc>
          <w:tcPr>
            <w:tcW w:w="3235" w:type="dxa"/>
          </w:tcPr>
          <w:p w14:paraId="7642C07A" w14:textId="7CAD921F" w:rsidR="0016627E" w:rsidRDefault="0016627E" w:rsidP="0016627E">
            <w:pPr>
              <w:spacing w:after="0"/>
              <w:rPr>
                <w:sz w:val="22"/>
                <w:lang w:eastAsia="zh-CN"/>
              </w:rPr>
            </w:pPr>
            <w:r>
              <w:rPr>
                <w:sz w:val="22"/>
              </w:rPr>
              <w:t>Ricardo Blasco</w:t>
            </w:r>
          </w:p>
        </w:tc>
        <w:tc>
          <w:tcPr>
            <w:tcW w:w="4770" w:type="dxa"/>
          </w:tcPr>
          <w:p w14:paraId="79DF0719" w14:textId="29CBAECB" w:rsidR="0016627E" w:rsidRDefault="0016627E" w:rsidP="0016627E">
            <w:pPr>
              <w:spacing w:after="0"/>
              <w:rPr>
                <w:sz w:val="22"/>
                <w:lang w:eastAsia="zh-CN"/>
              </w:rPr>
            </w:pPr>
            <w:r>
              <w:rPr>
                <w:rFonts w:ascii="Calibri" w:hAnsi="Calibri" w:cs="Calibri"/>
                <w:sz w:val="22"/>
              </w:rPr>
              <w:t>name.surname at company . com</w:t>
            </w:r>
          </w:p>
        </w:tc>
      </w:tr>
      <w:tr w:rsidR="00FD6A0E" w14:paraId="4DFC456F" w14:textId="77777777" w:rsidTr="00EC6828">
        <w:trPr>
          <w:trHeight w:val="158"/>
        </w:trPr>
        <w:tc>
          <w:tcPr>
            <w:tcW w:w="1980" w:type="dxa"/>
          </w:tcPr>
          <w:p w14:paraId="0205D16A" w14:textId="602928BA" w:rsidR="00FD6A0E" w:rsidRDefault="00FD6A0E" w:rsidP="00FD6A0E">
            <w:pPr>
              <w:spacing w:after="0"/>
              <w:rPr>
                <w:sz w:val="22"/>
              </w:rPr>
            </w:pPr>
            <w:r>
              <w:rPr>
                <w:rFonts w:hint="eastAsia"/>
                <w:sz w:val="22"/>
                <w:lang w:eastAsia="zh-CN"/>
              </w:rPr>
              <w:t>S</w:t>
            </w:r>
            <w:r>
              <w:rPr>
                <w:sz w:val="22"/>
                <w:lang w:eastAsia="zh-CN"/>
              </w:rPr>
              <w:t>ony</w:t>
            </w:r>
          </w:p>
        </w:tc>
        <w:tc>
          <w:tcPr>
            <w:tcW w:w="3235" w:type="dxa"/>
          </w:tcPr>
          <w:p w14:paraId="343F7AF8" w14:textId="260C3EDD" w:rsidR="00FD6A0E" w:rsidRDefault="00FD6A0E" w:rsidP="00FD6A0E">
            <w:pPr>
              <w:spacing w:after="0"/>
              <w:rPr>
                <w:sz w:val="22"/>
              </w:rPr>
            </w:pPr>
            <w:r>
              <w:rPr>
                <w:rFonts w:hint="eastAsia"/>
                <w:sz w:val="22"/>
                <w:lang w:eastAsia="zh-CN"/>
              </w:rPr>
              <w:t>X</w:t>
            </w:r>
            <w:r>
              <w:rPr>
                <w:sz w:val="22"/>
                <w:lang w:eastAsia="zh-CN"/>
              </w:rPr>
              <w:t>iaoxue Wang</w:t>
            </w:r>
          </w:p>
        </w:tc>
        <w:tc>
          <w:tcPr>
            <w:tcW w:w="4770" w:type="dxa"/>
          </w:tcPr>
          <w:p w14:paraId="025D3D10" w14:textId="3ED46F37" w:rsidR="00FD6A0E" w:rsidRDefault="00FD6A0E" w:rsidP="00FD6A0E">
            <w:pPr>
              <w:spacing w:after="0"/>
              <w:rPr>
                <w:rFonts w:ascii="Calibri" w:hAnsi="Calibri" w:cs="Calibri"/>
                <w:sz w:val="22"/>
              </w:rPr>
            </w:pPr>
            <w:r>
              <w:rPr>
                <w:rFonts w:hint="eastAsia"/>
                <w:sz w:val="22"/>
                <w:lang w:eastAsia="zh-CN"/>
              </w:rPr>
              <w:t>X</w:t>
            </w:r>
            <w:r>
              <w:rPr>
                <w:sz w:val="22"/>
                <w:lang w:eastAsia="zh-CN"/>
              </w:rPr>
              <w:t>iaoxue.Wang@sony.com</w:t>
            </w:r>
          </w:p>
        </w:tc>
      </w:tr>
      <w:tr w:rsidR="005D7D05" w14:paraId="65A12F2E" w14:textId="77777777" w:rsidTr="00EC6828">
        <w:trPr>
          <w:trHeight w:val="158"/>
        </w:trPr>
        <w:tc>
          <w:tcPr>
            <w:tcW w:w="1980" w:type="dxa"/>
          </w:tcPr>
          <w:p w14:paraId="35E2B54E" w14:textId="77777777" w:rsidR="005D7D05" w:rsidRDefault="005D7D05" w:rsidP="00EC6828">
            <w:pPr>
              <w:spacing w:after="0"/>
              <w:rPr>
                <w:sz w:val="22"/>
                <w:lang w:val="en-US" w:eastAsia="zh-CN"/>
              </w:rPr>
            </w:pPr>
            <w:r>
              <w:rPr>
                <w:sz w:val="22"/>
                <w:lang w:val="en-US" w:eastAsia="zh-CN"/>
              </w:rPr>
              <w:t>HiSilicon</w:t>
            </w:r>
          </w:p>
        </w:tc>
        <w:tc>
          <w:tcPr>
            <w:tcW w:w="3235" w:type="dxa"/>
          </w:tcPr>
          <w:p w14:paraId="55523751" w14:textId="77777777" w:rsidR="005D7D05" w:rsidRDefault="005D7D05" w:rsidP="00EC6828">
            <w:pPr>
              <w:spacing w:after="0"/>
              <w:rPr>
                <w:sz w:val="22"/>
                <w:lang w:val="en-US" w:eastAsia="zh-CN"/>
              </w:rPr>
            </w:pPr>
            <w:r>
              <w:rPr>
                <w:sz w:val="22"/>
                <w:lang w:val="en-US" w:eastAsia="zh-CN"/>
              </w:rPr>
              <w:t>Fan Yang</w:t>
            </w:r>
          </w:p>
        </w:tc>
        <w:tc>
          <w:tcPr>
            <w:tcW w:w="4770" w:type="dxa"/>
          </w:tcPr>
          <w:p w14:paraId="4E21114A" w14:textId="77777777" w:rsidR="005D7D05" w:rsidRDefault="005D7D05" w:rsidP="00EC6828">
            <w:pPr>
              <w:spacing w:after="0"/>
              <w:rPr>
                <w:sz w:val="22"/>
                <w:lang w:eastAsia="zh-CN"/>
              </w:rPr>
            </w:pPr>
            <w:r>
              <w:rPr>
                <w:sz w:val="22"/>
                <w:lang w:eastAsia="zh-CN"/>
              </w:rPr>
              <w:t>james.yangfan@huawei.com</w:t>
            </w:r>
          </w:p>
        </w:tc>
      </w:tr>
      <w:tr w:rsidR="005D7D05" w14:paraId="5FDCC673" w14:textId="77777777" w:rsidTr="00EC6828">
        <w:trPr>
          <w:trHeight w:val="158"/>
        </w:trPr>
        <w:tc>
          <w:tcPr>
            <w:tcW w:w="1980" w:type="dxa"/>
          </w:tcPr>
          <w:p w14:paraId="739BD5BE" w14:textId="77777777" w:rsidR="005D7D05" w:rsidRDefault="005D7D05" w:rsidP="00EC6828">
            <w:pPr>
              <w:spacing w:after="0"/>
              <w:rPr>
                <w:sz w:val="22"/>
                <w:lang w:val="en-US" w:eastAsia="zh-CN"/>
              </w:rPr>
            </w:pPr>
            <w:r>
              <w:rPr>
                <w:sz w:val="22"/>
                <w:lang w:val="en-US" w:eastAsia="zh-CN"/>
              </w:rPr>
              <w:t>Huawei</w:t>
            </w:r>
          </w:p>
        </w:tc>
        <w:tc>
          <w:tcPr>
            <w:tcW w:w="3235" w:type="dxa"/>
          </w:tcPr>
          <w:p w14:paraId="3C63D8A7" w14:textId="77777777" w:rsidR="005D7D05" w:rsidRDefault="005D7D05" w:rsidP="00EC6828">
            <w:pPr>
              <w:spacing w:after="0"/>
              <w:rPr>
                <w:sz w:val="22"/>
                <w:lang w:val="en-US" w:eastAsia="zh-CN"/>
              </w:rPr>
            </w:pPr>
            <w:r>
              <w:rPr>
                <w:sz w:val="22"/>
                <w:lang w:val="en-US" w:eastAsia="zh-CN"/>
              </w:rPr>
              <w:t>Xiang Mi</w:t>
            </w:r>
          </w:p>
        </w:tc>
        <w:tc>
          <w:tcPr>
            <w:tcW w:w="4770" w:type="dxa"/>
          </w:tcPr>
          <w:p w14:paraId="5D7B579B" w14:textId="77777777" w:rsidR="005D7D05" w:rsidRDefault="005D7D05" w:rsidP="00EC6828">
            <w:pPr>
              <w:spacing w:after="0"/>
              <w:rPr>
                <w:sz w:val="22"/>
                <w:lang w:eastAsia="zh-CN"/>
              </w:rPr>
            </w:pPr>
            <w:r>
              <w:rPr>
                <w:sz w:val="22"/>
                <w:lang w:eastAsia="zh-CN"/>
              </w:rPr>
              <w:t>shawn.mixiang@huawei.com</w:t>
            </w:r>
          </w:p>
        </w:tc>
      </w:tr>
      <w:tr w:rsidR="00241111" w:rsidRPr="00DD3D15" w14:paraId="0F9F6576" w14:textId="77777777" w:rsidTr="00EC6828">
        <w:trPr>
          <w:trHeight w:val="158"/>
        </w:trPr>
        <w:tc>
          <w:tcPr>
            <w:tcW w:w="1980" w:type="dxa"/>
          </w:tcPr>
          <w:p w14:paraId="39081A3E" w14:textId="77777777" w:rsidR="00241111" w:rsidRPr="00DD3D15" w:rsidRDefault="00241111" w:rsidP="00241111">
            <w:pPr>
              <w:spacing w:before="0" w:after="0"/>
              <w:rPr>
                <w:sz w:val="22"/>
              </w:rPr>
            </w:pPr>
            <w:r>
              <w:rPr>
                <w:sz w:val="22"/>
              </w:rPr>
              <w:t>Nokia, NSB</w:t>
            </w:r>
          </w:p>
        </w:tc>
        <w:tc>
          <w:tcPr>
            <w:tcW w:w="3235" w:type="dxa"/>
          </w:tcPr>
          <w:p w14:paraId="06E39B76" w14:textId="77777777" w:rsidR="00241111" w:rsidRPr="00DD3D15" w:rsidRDefault="00241111" w:rsidP="00241111">
            <w:pPr>
              <w:spacing w:before="0" w:after="0"/>
              <w:rPr>
                <w:sz w:val="22"/>
              </w:rPr>
            </w:pPr>
            <w:r>
              <w:rPr>
                <w:sz w:val="22"/>
              </w:rPr>
              <w:t>Torsten Wildschek</w:t>
            </w:r>
          </w:p>
        </w:tc>
        <w:tc>
          <w:tcPr>
            <w:tcW w:w="4770" w:type="dxa"/>
          </w:tcPr>
          <w:p w14:paraId="64CFB6A9" w14:textId="77777777" w:rsidR="00241111" w:rsidRPr="00DD3D15" w:rsidRDefault="00241111" w:rsidP="00241111">
            <w:pPr>
              <w:spacing w:before="0" w:after="0"/>
              <w:rPr>
                <w:sz w:val="22"/>
              </w:rPr>
            </w:pPr>
            <w:r w:rsidRPr="000038A9">
              <w:rPr>
                <w:sz w:val="22"/>
              </w:rPr>
              <w:t>torsten.wildschek@nokia.com</w:t>
            </w:r>
          </w:p>
        </w:tc>
      </w:tr>
      <w:tr w:rsidR="00EC6828" w:rsidRPr="00DD3D15" w14:paraId="5E9874E1" w14:textId="77777777" w:rsidTr="00EC6828">
        <w:trPr>
          <w:trHeight w:val="158"/>
        </w:trPr>
        <w:tc>
          <w:tcPr>
            <w:tcW w:w="1980" w:type="dxa"/>
          </w:tcPr>
          <w:p w14:paraId="07B3A9C2" w14:textId="54743BA7" w:rsidR="00EC6828" w:rsidRDefault="00EC6828" w:rsidP="00241111">
            <w:pPr>
              <w:spacing w:after="0"/>
              <w:rPr>
                <w:sz w:val="22"/>
              </w:rPr>
            </w:pPr>
            <w:r>
              <w:rPr>
                <w:sz w:val="22"/>
              </w:rPr>
              <w:t>Mitsubishi Electric</w:t>
            </w:r>
          </w:p>
        </w:tc>
        <w:tc>
          <w:tcPr>
            <w:tcW w:w="3235" w:type="dxa"/>
          </w:tcPr>
          <w:p w14:paraId="1284385E" w14:textId="35DDDBA7" w:rsidR="00EC6828" w:rsidRDefault="00EC6828" w:rsidP="00241111">
            <w:pPr>
              <w:spacing w:after="0"/>
              <w:rPr>
                <w:sz w:val="22"/>
              </w:rPr>
            </w:pPr>
            <w:r>
              <w:rPr>
                <w:sz w:val="22"/>
              </w:rPr>
              <w:t>Cristina Ciochina</w:t>
            </w:r>
          </w:p>
        </w:tc>
        <w:tc>
          <w:tcPr>
            <w:tcW w:w="4770" w:type="dxa"/>
          </w:tcPr>
          <w:p w14:paraId="75732D29" w14:textId="41CA4A5B" w:rsidR="00EC6828" w:rsidRPr="000038A9" w:rsidRDefault="00EC6828" w:rsidP="00241111">
            <w:pPr>
              <w:spacing w:after="0"/>
              <w:rPr>
                <w:sz w:val="22"/>
              </w:rPr>
            </w:pPr>
            <w:r>
              <w:rPr>
                <w:sz w:val="22"/>
              </w:rPr>
              <w:t>c.ciochina at fr.merce.mee.com</w:t>
            </w:r>
          </w:p>
        </w:tc>
      </w:tr>
      <w:tr w:rsidR="00BF07EB" w:rsidRPr="00DD3D15" w14:paraId="460A031E" w14:textId="77777777" w:rsidTr="00EC6828">
        <w:trPr>
          <w:trHeight w:val="158"/>
        </w:trPr>
        <w:tc>
          <w:tcPr>
            <w:tcW w:w="1980" w:type="dxa"/>
          </w:tcPr>
          <w:p w14:paraId="4E54FB5D" w14:textId="7640D5EB" w:rsidR="00BF07EB" w:rsidRDefault="00BF07EB" w:rsidP="00241111">
            <w:pPr>
              <w:spacing w:after="0"/>
              <w:rPr>
                <w:sz w:val="22"/>
              </w:rPr>
            </w:pPr>
            <w:r>
              <w:rPr>
                <w:sz w:val="22"/>
              </w:rPr>
              <w:t>CATT</w:t>
            </w:r>
          </w:p>
        </w:tc>
        <w:tc>
          <w:tcPr>
            <w:tcW w:w="3235" w:type="dxa"/>
          </w:tcPr>
          <w:p w14:paraId="2D3BED3D" w14:textId="29A4F8FB" w:rsidR="00BF07EB" w:rsidRDefault="00BF07EB" w:rsidP="00241111">
            <w:pPr>
              <w:spacing w:after="0"/>
              <w:rPr>
                <w:sz w:val="22"/>
              </w:rPr>
            </w:pPr>
            <w:r>
              <w:rPr>
                <w:sz w:val="22"/>
              </w:rPr>
              <w:t>ShupengLi</w:t>
            </w:r>
          </w:p>
        </w:tc>
        <w:tc>
          <w:tcPr>
            <w:tcW w:w="4770" w:type="dxa"/>
          </w:tcPr>
          <w:p w14:paraId="6F08F774" w14:textId="658A6F6B" w:rsidR="00BF07EB" w:rsidRDefault="00BF07EB" w:rsidP="00241111">
            <w:pPr>
              <w:spacing w:after="0"/>
              <w:rPr>
                <w:sz w:val="22"/>
              </w:rPr>
            </w:pPr>
            <w:r>
              <w:rPr>
                <w:sz w:val="22"/>
              </w:rPr>
              <w:t>lsp@catt.cn</w:t>
            </w:r>
          </w:p>
        </w:tc>
      </w:tr>
      <w:tr w:rsidR="00171A61" w:rsidRPr="00DD3D15" w14:paraId="04E4ACBC" w14:textId="77777777" w:rsidTr="00316927">
        <w:trPr>
          <w:trHeight w:val="256"/>
        </w:trPr>
        <w:tc>
          <w:tcPr>
            <w:tcW w:w="1980" w:type="dxa"/>
          </w:tcPr>
          <w:p w14:paraId="68B60710" w14:textId="7283FB34" w:rsidR="00171A61" w:rsidRDefault="00171A61" w:rsidP="00316927">
            <w:pPr>
              <w:spacing w:before="0" w:after="0" w:line="240" w:lineRule="auto"/>
              <w:rPr>
                <w:sz w:val="22"/>
              </w:rPr>
            </w:pPr>
            <w:r w:rsidRPr="00171A61">
              <w:rPr>
                <w:rFonts w:hint="eastAsia"/>
                <w:sz w:val="22"/>
              </w:rPr>
              <w:t>L</w:t>
            </w:r>
            <w:r w:rsidRPr="00171A61">
              <w:rPr>
                <w:sz w:val="22"/>
              </w:rPr>
              <w:t>GE</w:t>
            </w:r>
          </w:p>
        </w:tc>
        <w:tc>
          <w:tcPr>
            <w:tcW w:w="3235" w:type="dxa"/>
          </w:tcPr>
          <w:p w14:paraId="7153AE6D" w14:textId="77777777" w:rsidR="00171A61" w:rsidRDefault="00171A61" w:rsidP="00316927">
            <w:pPr>
              <w:spacing w:before="0" w:after="0" w:line="240" w:lineRule="auto"/>
              <w:rPr>
                <w:sz w:val="22"/>
              </w:rPr>
            </w:pPr>
            <w:r w:rsidRPr="00171A61">
              <w:rPr>
                <w:rFonts w:hint="eastAsia"/>
                <w:sz w:val="22"/>
              </w:rPr>
              <w:t>Seun</w:t>
            </w:r>
            <w:r>
              <w:rPr>
                <w:sz w:val="22"/>
              </w:rPr>
              <w:t>gmin Lee</w:t>
            </w:r>
          </w:p>
          <w:p w14:paraId="2A39EE78" w14:textId="322A4FB1" w:rsidR="00171A61" w:rsidRDefault="00171A61" w:rsidP="00316927">
            <w:pPr>
              <w:spacing w:before="0" w:after="0" w:line="240" w:lineRule="auto"/>
              <w:rPr>
                <w:sz w:val="22"/>
              </w:rPr>
            </w:pPr>
            <w:r w:rsidRPr="00171A61">
              <w:rPr>
                <w:sz w:val="22"/>
              </w:rPr>
              <w:t>Daesung Hwang</w:t>
            </w:r>
          </w:p>
        </w:tc>
        <w:tc>
          <w:tcPr>
            <w:tcW w:w="4770" w:type="dxa"/>
          </w:tcPr>
          <w:p w14:paraId="003D8166" w14:textId="77C1F427" w:rsidR="00171A61" w:rsidRPr="00171A61" w:rsidRDefault="00AE5E3D" w:rsidP="00316927">
            <w:pPr>
              <w:spacing w:before="0" w:after="0" w:line="240" w:lineRule="auto"/>
              <w:rPr>
                <w:sz w:val="22"/>
              </w:rPr>
            </w:pPr>
            <w:hyperlink r:id="rId16" w:history="1">
              <w:r w:rsidR="00171A61" w:rsidRPr="00171A61">
                <w:t>edison</w:t>
              </w:r>
              <w:r w:rsidR="00171A61" w:rsidRPr="00171A61">
                <w:rPr>
                  <w:rFonts w:hint="eastAsia"/>
                </w:rPr>
                <w:t>.</w:t>
              </w:r>
              <w:r w:rsidR="00171A61" w:rsidRPr="00171A61">
                <w:t>lee@lge.com</w:t>
              </w:r>
            </w:hyperlink>
          </w:p>
          <w:p w14:paraId="0B7E3C87" w14:textId="45CD8A68" w:rsidR="00171A61" w:rsidRPr="00171A61" w:rsidRDefault="00171A61" w:rsidP="00316927">
            <w:pPr>
              <w:spacing w:before="0" w:after="0" w:line="240" w:lineRule="auto"/>
              <w:rPr>
                <w:rFonts w:eastAsia="Malgun Gothic"/>
                <w:sz w:val="22"/>
                <w:lang w:eastAsia="ko-KR"/>
              </w:rPr>
            </w:pPr>
            <w:r w:rsidRPr="00171A61">
              <w:rPr>
                <w:sz w:val="22"/>
              </w:rPr>
              <w:t>daesung.hwang@lge.com</w:t>
            </w:r>
          </w:p>
        </w:tc>
      </w:tr>
    </w:tbl>
    <w:p w14:paraId="31574694" w14:textId="77777777" w:rsidR="00957E73" w:rsidRDefault="00957E73">
      <w:pPr>
        <w:pStyle w:val="3GPPNormalText"/>
        <w:spacing w:after="0"/>
      </w:pPr>
    </w:p>
    <w:p w14:paraId="7C3B5E13" w14:textId="77777777" w:rsidR="00957E73" w:rsidRDefault="00957E73">
      <w:pPr>
        <w:pStyle w:val="3GPPNormalText"/>
        <w:spacing w:after="0"/>
      </w:pPr>
    </w:p>
    <w:p w14:paraId="0C94F598" w14:textId="77777777" w:rsidR="00957E73" w:rsidRDefault="00684941">
      <w:pPr>
        <w:pStyle w:val="Heading1"/>
        <w:tabs>
          <w:tab w:val="clear" w:pos="432"/>
        </w:tabs>
      </w:pPr>
      <w:r>
        <w:t>Collection of Agreements/Conclusions in RAN1#109-e</w:t>
      </w:r>
    </w:p>
    <w:p w14:paraId="499E70E8" w14:textId="77777777" w:rsidR="00957E73" w:rsidRDefault="00684941">
      <w:pPr>
        <w:pStyle w:val="3GPPNormalText"/>
      </w:pPr>
      <w:r>
        <w:t>Section to be filled at the end of the meeting, compiling all agreements/conclusions/working assumptions.</w:t>
      </w:r>
    </w:p>
    <w:p w14:paraId="5E5E3FF5" w14:textId="77777777" w:rsidR="00957E73" w:rsidRDefault="00957E73">
      <w:pPr>
        <w:pStyle w:val="3GPPNormalText"/>
      </w:pPr>
    </w:p>
    <w:p w14:paraId="60C88560" w14:textId="77777777" w:rsidR="00957E73" w:rsidRDefault="00684941">
      <w:pPr>
        <w:pStyle w:val="Heading1"/>
      </w:pPr>
      <w:r>
        <w:t>Scope of Study</w:t>
      </w:r>
    </w:p>
    <w:p w14:paraId="07B198E2" w14:textId="77777777" w:rsidR="00957E73" w:rsidRDefault="00684941">
      <w:pPr>
        <w:pStyle w:val="3GPPNormalText"/>
        <w:spacing w:before="240" w:after="0"/>
      </w:pPr>
      <w:r>
        <w:rPr>
          <w:b/>
        </w:rPr>
        <w:t>Background:</w:t>
      </w:r>
      <w:r>
        <w:t xml:space="preserve"> 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Another aspect to be discussed are the combination of operational modes for which co-channel coexistence have to be considered. It is understood that a combination of Mode 1 NR SL + Mode 3 LTE SL would be handled by the network. Furthermore, restrictions to the LTE SL specifications are also to be discussed since LTE SL has been deployed in different parts of the world already, and changes would not be favorable. This exercise is also to limit the work done within this study, in order to finish the WID in time.</w:t>
      </w:r>
    </w:p>
    <w:p w14:paraId="4342C3E2" w14:textId="77777777" w:rsidR="00957E73" w:rsidRDefault="00684941">
      <w:pPr>
        <w:pStyle w:val="Heading2"/>
        <w:ind w:left="540"/>
      </w:pPr>
      <w:r>
        <w:t>[</w:t>
      </w:r>
      <w:r>
        <w:rPr>
          <w:i/>
        </w:rPr>
        <w:t>ACTIVE</w:t>
      </w:r>
      <w:r>
        <w:t xml:space="preserve">] Issue 1-1: Type of Devices to be Considered </w:t>
      </w:r>
    </w:p>
    <w:p w14:paraId="73618E43" w14:textId="77777777" w:rsidR="00957E73" w:rsidRDefault="00684941">
      <w:pPr>
        <w:pStyle w:val="Heading3"/>
      </w:pPr>
      <w:r>
        <w:t>Company Views for 1</w:t>
      </w:r>
      <w:r>
        <w:rPr>
          <w:vertAlign w:val="superscript"/>
        </w:rPr>
        <w:t>st</w:t>
      </w:r>
      <w:r>
        <w:t xml:space="preserve"> Round of Discussions</w:t>
      </w:r>
    </w:p>
    <w:p w14:paraId="009BA664" w14:textId="77777777" w:rsidR="00957E73" w:rsidRDefault="00684941">
      <w:pPr>
        <w:pStyle w:val="3GPPNormalText"/>
        <w:spacing w:before="240" w:after="0"/>
      </w:pPr>
      <w:r>
        <w:rPr>
          <w:b/>
        </w:rPr>
        <w:t>Question 1-1:</w:t>
      </w:r>
      <w:r>
        <w:t xml:space="preserve"> Which of the following devices have to be considered for co-channel coexistence? If other device types are to be considered, please describe.</w:t>
      </w:r>
    </w:p>
    <w:p w14:paraId="6E4AFC27" w14:textId="77777777" w:rsidR="00957E73" w:rsidRDefault="00684941">
      <w:pPr>
        <w:pStyle w:val="3GPPNormalText"/>
        <w:numPr>
          <w:ilvl w:val="0"/>
          <w:numId w:val="9"/>
        </w:numPr>
        <w:ind w:left="360"/>
      </w:pPr>
      <w:r>
        <w:t>Device type A: UEs with dual LTE SL and NR SL modules</w:t>
      </w:r>
    </w:p>
    <w:p w14:paraId="4DB85C5B" w14:textId="77777777" w:rsidR="00957E73" w:rsidRDefault="00684941">
      <w:pPr>
        <w:pStyle w:val="3GPPNormalText"/>
        <w:numPr>
          <w:ilvl w:val="0"/>
          <w:numId w:val="9"/>
        </w:numPr>
        <w:ind w:left="360"/>
      </w:pPr>
      <w:r>
        <w:lastRenderedPageBreak/>
        <w:t>Device type B: UEs with only NR SL modules</w:t>
      </w:r>
    </w:p>
    <w:tbl>
      <w:tblPr>
        <w:tblStyle w:val="TableGrid"/>
        <w:tblW w:w="9985" w:type="dxa"/>
        <w:tblLayout w:type="fixed"/>
        <w:tblLook w:val="04A0" w:firstRow="1" w:lastRow="0" w:firstColumn="1" w:lastColumn="0" w:noHBand="0" w:noVBand="1"/>
      </w:tblPr>
      <w:tblGrid>
        <w:gridCol w:w="1680"/>
        <w:gridCol w:w="1735"/>
        <w:gridCol w:w="6570"/>
      </w:tblGrid>
      <w:tr w:rsidR="00957E73" w14:paraId="1E4EB401" w14:textId="77777777">
        <w:trPr>
          <w:trHeight w:val="158"/>
        </w:trPr>
        <w:tc>
          <w:tcPr>
            <w:tcW w:w="1680" w:type="dxa"/>
          </w:tcPr>
          <w:p w14:paraId="34BBDB90" w14:textId="77777777" w:rsidR="00957E73" w:rsidRDefault="00684941">
            <w:pPr>
              <w:spacing w:before="0" w:after="0"/>
              <w:rPr>
                <w:b/>
                <w:bCs/>
                <w:sz w:val="22"/>
              </w:rPr>
            </w:pPr>
            <w:r>
              <w:rPr>
                <w:b/>
                <w:bCs/>
                <w:sz w:val="22"/>
              </w:rPr>
              <w:t>Company</w:t>
            </w:r>
          </w:p>
        </w:tc>
        <w:tc>
          <w:tcPr>
            <w:tcW w:w="1735" w:type="dxa"/>
          </w:tcPr>
          <w:p w14:paraId="25E2E840" w14:textId="77777777" w:rsidR="00957E73" w:rsidRDefault="00684941">
            <w:pPr>
              <w:spacing w:before="0" w:after="0"/>
              <w:rPr>
                <w:b/>
                <w:bCs/>
                <w:sz w:val="22"/>
              </w:rPr>
            </w:pPr>
            <w:r>
              <w:rPr>
                <w:b/>
                <w:bCs/>
                <w:sz w:val="22"/>
              </w:rPr>
              <w:t>Device Type(s)</w:t>
            </w:r>
          </w:p>
        </w:tc>
        <w:tc>
          <w:tcPr>
            <w:tcW w:w="6570" w:type="dxa"/>
          </w:tcPr>
          <w:p w14:paraId="0CF496ED" w14:textId="77777777" w:rsidR="00957E73" w:rsidRDefault="00684941">
            <w:pPr>
              <w:spacing w:before="0" w:after="0"/>
              <w:rPr>
                <w:b/>
                <w:bCs/>
                <w:sz w:val="22"/>
              </w:rPr>
            </w:pPr>
            <w:r>
              <w:rPr>
                <w:b/>
                <w:bCs/>
                <w:sz w:val="22"/>
              </w:rPr>
              <w:t>Comments</w:t>
            </w:r>
          </w:p>
        </w:tc>
      </w:tr>
      <w:tr w:rsidR="00957E73" w14:paraId="425305F6" w14:textId="77777777">
        <w:trPr>
          <w:trHeight w:val="158"/>
        </w:trPr>
        <w:tc>
          <w:tcPr>
            <w:tcW w:w="1680" w:type="dxa"/>
          </w:tcPr>
          <w:p w14:paraId="4C5C3CCA" w14:textId="77777777" w:rsidR="00957E73" w:rsidRDefault="00684941">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TT DOCOMO</w:t>
            </w:r>
          </w:p>
        </w:tc>
        <w:tc>
          <w:tcPr>
            <w:tcW w:w="1735" w:type="dxa"/>
          </w:tcPr>
          <w:p w14:paraId="0994F497" w14:textId="77777777" w:rsidR="00957E73" w:rsidRDefault="00684941">
            <w:pPr>
              <w:spacing w:before="0" w:after="0"/>
              <w:rPr>
                <w:rFonts w:eastAsiaTheme="minorEastAsia"/>
                <w:sz w:val="22"/>
                <w:lang w:eastAsia="ja-JP"/>
              </w:rPr>
            </w:pPr>
            <w:r>
              <w:rPr>
                <w:rFonts w:eastAsiaTheme="minorEastAsia" w:hint="eastAsia"/>
                <w:sz w:val="22"/>
                <w:lang w:eastAsia="ja-JP"/>
              </w:rPr>
              <w:t>A</w:t>
            </w:r>
            <w:r>
              <w:rPr>
                <w:rFonts w:eastAsiaTheme="minorEastAsia"/>
                <w:sz w:val="22"/>
                <w:lang w:eastAsia="ja-JP"/>
              </w:rPr>
              <w:t>t least type A</w:t>
            </w:r>
          </w:p>
        </w:tc>
        <w:tc>
          <w:tcPr>
            <w:tcW w:w="6570" w:type="dxa"/>
          </w:tcPr>
          <w:p w14:paraId="32780B37" w14:textId="77777777" w:rsidR="00957E73" w:rsidRDefault="00684941">
            <w:pPr>
              <w:spacing w:before="0" w:after="0"/>
              <w:rPr>
                <w:rFonts w:eastAsiaTheme="minorEastAsia"/>
                <w:sz w:val="22"/>
                <w:lang w:eastAsia="ja-JP"/>
              </w:rPr>
            </w:pPr>
            <w:r>
              <w:rPr>
                <w:rFonts w:eastAsiaTheme="minorEastAsia" w:hint="eastAsia"/>
                <w:sz w:val="22"/>
                <w:lang w:eastAsia="ja-JP"/>
              </w:rPr>
              <w:t>I</w:t>
            </w:r>
            <w:r>
              <w:rPr>
                <w:rFonts w:eastAsiaTheme="minorEastAsia"/>
                <w:sz w:val="22"/>
                <w:lang w:eastAsia="ja-JP"/>
              </w:rPr>
              <w:t>f time is allowed, also type B should be considered to achieve better performance.</w:t>
            </w:r>
          </w:p>
        </w:tc>
      </w:tr>
      <w:tr w:rsidR="00957E73" w14:paraId="543B2431" w14:textId="77777777">
        <w:trPr>
          <w:trHeight w:val="158"/>
        </w:trPr>
        <w:tc>
          <w:tcPr>
            <w:tcW w:w="1680" w:type="dxa"/>
          </w:tcPr>
          <w:p w14:paraId="06188510" w14:textId="77777777" w:rsidR="00957E73" w:rsidRDefault="00684941">
            <w:pPr>
              <w:spacing w:before="0" w:after="0"/>
              <w:rPr>
                <w:sz w:val="22"/>
              </w:rPr>
            </w:pPr>
            <w:r>
              <w:rPr>
                <w:sz w:val="22"/>
              </w:rPr>
              <w:t>Apple</w:t>
            </w:r>
          </w:p>
        </w:tc>
        <w:tc>
          <w:tcPr>
            <w:tcW w:w="1735" w:type="dxa"/>
          </w:tcPr>
          <w:p w14:paraId="75B5705B" w14:textId="77777777" w:rsidR="00957E73" w:rsidRDefault="00684941">
            <w:pPr>
              <w:spacing w:before="0" w:after="0"/>
              <w:rPr>
                <w:sz w:val="22"/>
              </w:rPr>
            </w:pPr>
            <w:r>
              <w:rPr>
                <w:sz w:val="22"/>
              </w:rPr>
              <w:t>Type A &gt; Type B</w:t>
            </w:r>
          </w:p>
        </w:tc>
        <w:tc>
          <w:tcPr>
            <w:tcW w:w="6570" w:type="dxa"/>
          </w:tcPr>
          <w:p w14:paraId="4CA44014" w14:textId="77777777" w:rsidR="00957E73" w:rsidRDefault="00684941">
            <w:pPr>
              <w:spacing w:before="0" w:after="0"/>
              <w:rPr>
                <w:sz w:val="22"/>
              </w:rPr>
            </w:pPr>
            <w:r>
              <w:rPr>
                <w:sz w:val="22"/>
              </w:rPr>
              <w:t xml:space="preserve">Type B can also be considered if time allows. </w:t>
            </w:r>
          </w:p>
        </w:tc>
      </w:tr>
      <w:tr w:rsidR="00957E73" w14:paraId="73411F0B" w14:textId="77777777">
        <w:trPr>
          <w:trHeight w:val="158"/>
        </w:trPr>
        <w:tc>
          <w:tcPr>
            <w:tcW w:w="1680" w:type="dxa"/>
          </w:tcPr>
          <w:p w14:paraId="7BE85F56" w14:textId="77777777" w:rsidR="00957E73" w:rsidRDefault="00684941">
            <w:pPr>
              <w:spacing w:before="0" w:after="0"/>
              <w:rPr>
                <w:sz w:val="22"/>
              </w:rPr>
            </w:pPr>
            <w:r>
              <w:rPr>
                <w:sz w:val="22"/>
                <w:lang w:eastAsia="zh-CN"/>
              </w:rPr>
              <w:t>v</w:t>
            </w:r>
            <w:r>
              <w:rPr>
                <w:rFonts w:hint="eastAsia"/>
                <w:sz w:val="22"/>
                <w:lang w:eastAsia="zh-CN"/>
              </w:rPr>
              <w:t>ivo</w:t>
            </w:r>
          </w:p>
        </w:tc>
        <w:tc>
          <w:tcPr>
            <w:tcW w:w="1735" w:type="dxa"/>
          </w:tcPr>
          <w:p w14:paraId="1C9E69E5" w14:textId="77777777" w:rsidR="00957E73" w:rsidRDefault="00684941">
            <w:pPr>
              <w:spacing w:before="0" w:after="0"/>
              <w:rPr>
                <w:sz w:val="22"/>
              </w:rPr>
            </w:pPr>
            <w:r>
              <w:rPr>
                <w:sz w:val="22"/>
                <w:lang w:eastAsia="zh-CN"/>
              </w:rPr>
              <w:t>See comments</w:t>
            </w:r>
          </w:p>
        </w:tc>
        <w:tc>
          <w:tcPr>
            <w:tcW w:w="6570" w:type="dxa"/>
          </w:tcPr>
          <w:p w14:paraId="04512F37" w14:textId="77777777" w:rsidR="00957E73" w:rsidRDefault="00684941">
            <w:pPr>
              <w:spacing w:before="0" w:after="0"/>
              <w:rPr>
                <w:sz w:val="22"/>
                <w:lang w:eastAsia="zh-CN"/>
              </w:rPr>
            </w:pPr>
            <w:r>
              <w:rPr>
                <w:sz w:val="22"/>
                <w:lang w:eastAsia="zh-CN"/>
              </w:rPr>
              <w:t>The function of a Type B UE equipped with only NR modules in the proposal should be clarified first. If type B UE refers to a UE with only R16/17 NR SL modules, then it can neither decode nor transmit LTE SCI and in this case, type B UE can be considered for solution A/B but should not be considered for solution C in question 2-1 is adopted as it cannot identify LTE-NR SL collision. But if it refers to a UE with R18 NR SL modules that has not been discussed, there may be some further enhancements on top of R16/17 NR SL features, for example, R18 NR SL modules might be enhanced to process LTE SCI.</w:t>
            </w:r>
          </w:p>
          <w:p w14:paraId="398D0D39" w14:textId="77777777" w:rsidR="00957E73" w:rsidRDefault="00684941">
            <w:pPr>
              <w:spacing w:before="0" w:after="0"/>
              <w:rPr>
                <w:sz w:val="22"/>
              </w:rPr>
            </w:pPr>
            <w:r>
              <w:rPr>
                <w:sz w:val="22"/>
                <w:lang w:eastAsia="zh-CN"/>
              </w:rPr>
              <w:t xml:space="preserve">This question is also related to the solutions in Question 2-1. If solution A/B is adopted, both UE types can be considered as there is no LTE-NR SL collision. But if solution C is used and NR modules has the same functionality as R16/R17 SL, TypeB should be excluded. </w:t>
            </w:r>
          </w:p>
        </w:tc>
      </w:tr>
      <w:tr w:rsidR="00957E73" w14:paraId="63FE6927" w14:textId="77777777">
        <w:trPr>
          <w:trHeight w:val="158"/>
        </w:trPr>
        <w:tc>
          <w:tcPr>
            <w:tcW w:w="1680" w:type="dxa"/>
          </w:tcPr>
          <w:p w14:paraId="2450D2F2" w14:textId="77777777" w:rsidR="00957E73" w:rsidRDefault="00684941">
            <w:pPr>
              <w:spacing w:before="0" w:after="0"/>
              <w:rPr>
                <w:sz w:val="22"/>
              </w:rPr>
            </w:pPr>
            <w:r>
              <w:rPr>
                <w:sz w:val="22"/>
              </w:rPr>
              <w:t>Intel</w:t>
            </w:r>
          </w:p>
        </w:tc>
        <w:tc>
          <w:tcPr>
            <w:tcW w:w="1735" w:type="dxa"/>
          </w:tcPr>
          <w:p w14:paraId="4BB961C2" w14:textId="77777777" w:rsidR="00957E73" w:rsidRDefault="00684941">
            <w:pPr>
              <w:spacing w:before="0" w:after="0"/>
              <w:rPr>
                <w:sz w:val="22"/>
              </w:rPr>
            </w:pPr>
            <w:r>
              <w:rPr>
                <w:sz w:val="22"/>
              </w:rPr>
              <w:t>Comment</w:t>
            </w:r>
          </w:p>
        </w:tc>
        <w:tc>
          <w:tcPr>
            <w:tcW w:w="6570" w:type="dxa"/>
          </w:tcPr>
          <w:p w14:paraId="21E83322" w14:textId="77777777" w:rsidR="00957E73" w:rsidRDefault="00684941">
            <w:pPr>
              <w:spacing w:before="0" w:after="0"/>
              <w:rPr>
                <w:sz w:val="22"/>
              </w:rPr>
            </w:pPr>
            <w:r>
              <w:rPr>
                <w:sz w:val="22"/>
              </w:rPr>
              <w:t xml:space="preserve">In our opinion, both devices could be considered, but at least type A must be taken into consideration especially if dynamic solution is considered. In contrast, if only the semi-static solution is considered, there is no need to consider type A and type B would be sufficient. </w:t>
            </w:r>
          </w:p>
        </w:tc>
      </w:tr>
      <w:tr w:rsidR="00957E73" w14:paraId="479BAFE2" w14:textId="77777777">
        <w:trPr>
          <w:trHeight w:val="158"/>
        </w:trPr>
        <w:tc>
          <w:tcPr>
            <w:tcW w:w="1680" w:type="dxa"/>
          </w:tcPr>
          <w:p w14:paraId="3214FA26" w14:textId="77777777" w:rsidR="00957E73" w:rsidRDefault="00684941">
            <w:pPr>
              <w:spacing w:after="0"/>
              <w:rPr>
                <w:sz w:val="22"/>
              </w:rPr>
            </w:pPr>
            <w:r>
              <w:rPr>
                <w:sz w:val="22"/>
              </w:rPr>
              <w:t>Qualcomm</w:t>
            </w:r>
          </w:p>
        </w:tc>
        <w:tc>
          <w:tcPr>
            <w:tcW w:w="1735" w:type="dxa"/>
          </w:tcPr>
          <w:p w14:paraId="69CD5CBE" w14:textId="77777777" w:rsidR="00957E73" w:rsidRDefault="00684941">
            <w:pPr>
              <w:spacing w:before="0" w:after="0"/>
              <w:rPr>
                <w:sz w:val="22"/>
              </w:rPr>
            </w:pPr>
            <w:r>
              <w:rPr>
                <w:sz w:val="22"/>
              </w:rPr>
              <w:t>Device Type A</w:t>
            </w:r>
          </w:p>
          <w:p w14:paraId="066BD62B" w14:textId="77777777" w:rsidR="00957E73" w:rsidRDefault="00957E73">
            <w:pPr>
              <w:spacing w:after="0"/>
              <w:rPr>
                <w:sz w:val="22"/>
              </w:rPr>
            </w:pPr>
          </w:p>
        </w:tc>
        <w:tc>
          <w:tcPr>
            <w:tcW w:w="6570" w:type="dxa"/>
          </w:tcPr>
          <w:p w14:paraId="7203EDBC" w14:textId="77777777" w:rsidR="00957E73" w:rsidRDefault="00684941">
            <w:pPr>
              <w:spacing w:before="0" w:after="0"/>
              <w:rPr>
                <w:sz w:val="22"/>
              </w:rPr>
            </w:pPr>
            <w:r>
              <w:rPr>
                <w:sz w:val="22"/>
              </w:rPr>
              <w:t xml:space="preserve">A Rel-18 NR UE operating in a shared channel with R14/15 LTE UE-s must be capable of communicating with the R14/15 LTE UE-s. This is required to support critical applications currently running over LTE like basic safety messages. </w:t>
            </w:r>
          </w:p>
          <w:p w14:paraId="1BC43564" w14:textId="77777777" w:rsidR="00957E73" w:rsidRDefault="00957E73">
            <w:pPr>
              <w:spacing w:before="0" w:after="0"/>
              <w:rPr>
                <w:sz w:val="22"/>
              </w:rPr>
            </w:pPr>
          </w:p>
          <w:p w14:paraId="51410CFA" w14:textId="77777777" w:rsidR="00957E73" w:rsidRDefault="00684941">
            <w:pPr>
              <w:spacing w:after="0"/>
              <w:rPr>
                <w:sz w:val="22"/>
              </w:rPr>
            </w:pPr>
            <w:r>
              <w:rPr>
                <w:sz w:val="22"/>
              </w:rPr>
              <w:t>For evaluations, there should also be legacy devices with only LTE SL modules to reflect the state of deployments when co-channel coex solutions would be applied.</w:t>
            </w:r>
          </w:p>
        </w:tc>
      </w:tr>
      <w:tr w:rsidR="00957E73" w14:paraId="1788708A" w14:textId="77777777">
        <w:trPr>
          <w:trHeight w:val="158"/>
        </w:trPr>
        <w:tc>
          <w:tcPr>
            <w:tcW w:w="1680" w:type="dxa"/>
          </w:tcPr>
          <w:p w14:paraId="3AB73B82" w14:textId="77777777" w:rsidR="00957E73" w:rsidRDefault="00684941">
            <w:pPr>
              <w:spacing w:after="0"/>
              <w:rPr>
                <w:sz w:val="22"/>
              </w:rPr>
            </w:pPr>
            <w:r>
              <w:rPr>
                <w:rFonts w:hint="eastAsia"/>
                <w:sz w:val="22"/>
                <w:lang w:eastAsia="zh-CN"/>
              </w:rPr>
              <w:t>Lenovo</w:t>
            </w:r>
          </w:p>
        </w:tc>
        <w:tc>
          <w:tcPr>
            <w:tcW w:w="1735" w:type="dxa"/>
          </w:tcPr>
          <w:p w14:paraId="2272ABDE" w14:textId="77777777" w:rsidR="00957E73" w:rsidRDefault="00684941">
            <w:pPr>
              <w:spacing w:after="0"/>
              <w:rPr>
                <w:sz w:val="22"/>
              </w:rPr>
            </w:pP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A</w:t>
            </w:r>
          </w:p>
        </w:tc>
        <w:tc>
          <w:tcPr>
            <w:tcW w:w="6570" w:type="dxa"/>
          </w:tcPr>
          <w:p w14:paraId="24381B9F" w14:textId="77777777" w:rsidR="00957E73" w:rsidRDefault="00684941">
            <w:pPr>
              <w:spacing w:after="0"/>
              <w:rPr>
                <w:sz w:val="22"/>
              </w:rPr>
            </w:pPr>
            <w:r>
              <w:rPr>
                <w:rFonts w:hint="eastAsia"/>
                <w:sz w:val="22"/>
                <w:lang w:eastAsia="zh-CN"/>
              </w:rPr>
              <w:t>In</w:t>
            </w:r>
            <w:r>
              <w:rPr>
                <w:sz w:val="22"/>
              </w:rPr>
              <w:t xml:space="preserve"> </w:t>
            </w:r>
            <w:r>
              <w:rPr>
                <w:rFonts w:hint="eastAsia"/>
                <w:sz w:val="22"/>
                <w:lang w:eastAsia="zh-CN"/>
              </w:rPr>
              <w:t>R16</w:t>
            </w:r>
            <w:r>
              <w:rPr>
                <w:sz w:val="22"/>
              </w:rPr>
              <w:t xml:space="preserve"> </w:t>
            </w:r>
            <w:r>
              <w:rPr>
                <w:rFonts w:hint="eastAsia"/>
                <w:sz w:val="22"/>
                <w:lang w:eastAsia="zh-CN"/>
              </w:rPr>
              <w:t>sidelink</w:t>
            </w:r>
            <w:r>
              <w:rPr>
                <w:sz w:val="22"/>
              </w:rPr>
              <w:t xml:space="preserve"> </w:t>
            </w:r>
            <w:r>
              <w:rPr>
                <w:rFonts w:hint="eastAsia"/>
                <w:sz w:val="22"/>
                <w:lang w:eastAsia="zh-CN"/>
              </w:rPr>
              <w:t>it</w:t>
            </w:r>
            <w:r>
              <w:rPr>
                <w:sz w:val="22"/>
              </w:rPr>
              <w:t xml:space="preserve"> </w:t>
            </w:r>
            <w:r>
              <w:rPr>
                <w:rFonts w:hint="eastAsia"/>
                <w:sz w:val="22"/>
                <w:lang w:eastAsia="zh-CN"/>
              </w:rPr>
              <w:t>assumed</w:t>
            </w:r>
            <w:r>
              <w:rPr>
                <w:sz w:val="22"/>
              </w:rPr>
              <w:t xml:space="preserve"> </w:t>
            </w:r>
            <w:r>
              <w:rPr>
                <w:rFonts w:hint="eastAsia"/>
                <w:sz w:val="22"/>
                <w:lang w:eastAsia="zh-CN"/>
              </w:rPr>
              <w:t>that</w:t>
            </w:r>
            <w:r>
              <w:rPr>
                <w:sz w:val="22"/>
              </w:rPr>
              <w:t xml:space="preserve"> </w:t>
            </w:r>
            <w:r>
              <w:rPr>
                <w:rFonts w:hint="eastAsia"/>
                <w:sz w:val="22"/>
                <w:lang w:eastAsia="zh-CN"/>
              </w:rPr>
              <w:t>UE</w:t>
            </w:r>
            <w:r>
              <w:rPr>
                <w:sz w:val="22"/>
              </w:rPr>
              <w:t xml:space="preserve"> </w:t>
            </w:r>
            <w:r>
              <w:rPr>
                <w:rFonts w:hint="eastAsia"/>
                <w:sz w:val="22"/>
                <w:lang w:eastAsia="zh-CN"/>
              </w:rPr>
              <w:t>shall</w:t>
            </w:r>
            <w:r>
              <w:rPr>
                <w:sz w:val="22"/>
              </w:rPr>
              <w:t xml:space="preserve"> </w:t>
            </w:r>
            <w:r>
              <w:rPr>
                <w:rFonts w:hint="eastAsia"/>
                <w:sz w:val="22"/>
                <w:lang w:eastAsia="zh-CN"/>
              </w:rPr>
              <w:t>equip</w:t>
            </w:r>
            <w:r>
              <w:rPr>
                <w:sz w:val="22"/>
              </w:rPr>
              <w:t xml:space="preserve"> </w:t>
            </w:r>
            <w:r>
              <w:rPr>
                <w:rFonts w:hint="eastAsia"/>
                <w:sz w:val="22"/>
                <w:lang w:eastAsia="zh-CN"/>
              </w:rPr>
              <w:t>with</w:t>
            </w:r>
            <w:r>
              <w:rPr>
                <w:sz w:val="22"/>
              </w:rPr>
              <w:t xml:space="preserve"> </w:t>
            </w:r>
            <w:r>
              <w:rPr>
                <w:rFonts w:hint="eastAsia"/>
                <w:sz w:val="22"/>
                <w:lang w:eastAsia="zh-CN"/>
              </w:rPr>
              <w:t>both</w:t>
            </w:r>
            <w:r>
              <w:rPr>
                <w:sz w:val="22"/>
              </w:rPr>
              <w:t xml:space="preserve"> </w:t>
            </w:r>
            <w:r>
              <w:rPr>
                <w:rFonts w:hint="eastAsia"/>
                <w:sz w:val="22"/>
                <w:lang w:eastAsia="zh-CN"/>
              </w:rPr>
              <w:t>LTE</w:t>
            </w:r>
            <w:r>
              <w:rPr>
                <w:sz w:val="22"/>
              </w:rPr>
              <w:t xml:space="preserve"> </w:t>
            </w:r>
            <w:r>
              <w:rPr>
                <w:rFonts w:hint="eastAsia"/>
                <w:sz w:val="22"/>
                <w:lang w:eastAsia="zh-CN"/>
              </w:rPr>
              <w:t>module</w:t>
            </w:r>
            <w:r>
              <w:rPr>
                <w:sz w:val="22"/>
              </w:rPr>
              <w:t xml:space="preserve"> </w:t>
            </w:r>
            <w:r>
              <w:rPr>
                <w:rFonts w:hint="eastAsia"/>
                <w:sz w:val="22"/>
                <w:lang w:eastAsia="zh-CN"/>
              </w:rPr>
              <w:t>and</w:t>
            </w:r>
            <w:r>
              <w:rPr>
                <w:sz w:val="22"/>
              </w:rPr>
              <w:t xml:space="preserve"> </w:t>
            </w:r>
            <w:r>
              <w:rPr>
                <w:rFonts w:hint="eastAsia"/>
                <w:sz w:val="22"/>
                <w:lang w:eastAsia="zh-CN"/>
              </w:rPr>
              <w:t>NR</w:t>
            </w:r>
            <w:r>
              <w:rPr>
                <w:sz w:val="22"/>
                <w:lang w:eastAsia="zh-CN"/>
              </w:rPr>
              <w:t xml:space="preserve"> </w:t>
            </w:r>
            <w:r>
              <w:rPr>
                <w:rFonts w:hint="eastAsia"/>
                <w:sz w:val="22"/>
                <w:lang w:eastAsia="zh-CN"/>
              </w:rPr>
              <w:t>module</w:t>
            </w:r>
            <w:r>
              <w:rPr>
                <w:rFonts w:hint="eastAsia"/>
                <w:sz w:val="22"/>
                <w:lang w:eastAsia="zh-CN"/>
              </w:rPr>
              <w:t>，</w:t>
            </w:r>
            <w:r>
              <w:rPr>
                <w:rFonts w:hint="eastAsia"/>
                <w:sz w:val="22"/>
                <w:lang w:eastAsia="zh-CN"/>
              </w:rPr>
              <w:t>we</w:t>
            </w:r>
            <w:r>
              <w:rPr>
                <w:sz w:val="22"/>
                <w:lang w:eastAsia="zh-CN"/>
              </w:rPr>
              <w:t xml:space="preserve"> </w:t>
            </w:r>
            <w:r>
              <w:rPr>
                <w:rFonts w:hint="eastAsia"/>
                <w:sz w:val="22"/>
                <w:lang w:eastAsia="zh-CN"/>
              </w:rPr>
              <w:t>think</w:t>
            </w:r>
            <w:r>
              <w:rPr>
                <w:sz w:val="22"/>
                <w:lang w:eastAsia="zh-CN"/>
              </w:rPr>
              <w:t xml:space="preserve"> </w:t>
            </w:r>
            <w:r>
              <w:rPr>
                <w:rFonts w:hint="eastAsia"/>
                <w:sz w:val="22"/>
                <w:lang w:eastAsia="zh-CN"/>
              </w:rPr>
              <w:t>that</w:t>
            </w:r>
            <w:r>
              <w:rPr>
                <w:sz w:val="22"/>
                <w:lang w:eastAsia="zh-CN"/>
              </w:rPr>
              <w:t xml:space="preserve"> </w:t>
            </w:r>
            <w:r>
              <w:rPr>
                <w:rFonts w:hint="eastAsia"/>
                <w:sz w:val="22"/>
                <w:lang w:eastAsia="zh-CN"/>
              </w:rPr>
              <w:t>the</w:t>
            </w:r>
            <w:r>
              <w:rPr>
                <w:sz w:val="22"/>
                <w:lang w:eastAsia="zh-CN"/>
              </w:rPr>
              <w:t xml:space="preserve"> </w:t>
            </w:r>
            <w:r>
              <w:rPr>
                <w:rFonts w:hint="eastAsia"/>
                <w:sz w:val="22"/>
                <w:lang w:eastAsia="zh-CN"/>
              </w:rPr>
              <w:t>motivation</w:t>
            </w:r>
            <w:r>
              <w:rPr>
                <w:sz w:val="22"/>
                <w:lang w:eastAsia="zh-CN"/>
              </w:rPr>
              <w:t xml:space="preserve"> </w:t>
            </w:r>
            <w:r>
              <w:rPr>
                <w:rFonts w:hint="eastAsia"/>
                <w:sz w:val="22"/>
                <w:lang w:eastAsia="zh-CN"/>
              </w:rPr>
              <w:t>to</w:t>
            </w:r>
            <w:r>
              <w:rPr>
                <w:sz w:val="22"/>
                <w:lang w:eastAsia="zh-CN"/>
              </w:rPr>
              <w:t xml:space="preserve"> </w:t>
            </w:r>
            <w:r>
              <w:rPr>
                <w:rFonts w:hint="eastAsia"/>
                <w:sz w:val="22"/>
                <w:lang w:eastAsia="zh-CN"/>
              </w:rPr>
              <w:t>support</w:t>
            </w:r>
            <w:r>
              <w:rPr>
                <w:sz w:val="22"/>
                <w:lang w:eastAsia="zh-CN"/>
              </w:rPr>
              <w:t xml:space="preserve"> </w:t>
            </w:r>
            <w:r>
              <w:rPr>
                <w:rFonts w:hint="eastAsia"/>
                <w:sz w:val="22"/>
                <w:lang w:eastAsia="zh-CN"/>
              </w:rPr>
              <w:t>device</w:t>
            </w:r>
            <w:r>
              <w:rPr>
                <w:sz w:val="22"/>
                <w:lang w:eastAsia="zh-CN"/>
              </w:rPr>
              <w:t xml:space="preserve"> </w:t>
            </w:r>
            <w:r>
              <w:rPr>
                <w:rFonts w:hint="eastAsia"/>
                <w:sz w:val="22"/>
                <w:lang w:eastAsia="zh-CN"/>
              </w:rPr>
              <w:t>type</w:t>
            </w:r>
            <w:r>
              <w:rPr>
                <w:sz w:val="22"/>
                <w:lang w:eastAsia="zh-CN"/>
              </w:rPr>
              <w:t xml:space="preserve"> </w:t>
            </w:r>
            <w:r>
              <w:rPr>
                <w:rFonts w:hint="eastAsia"/>
                <w:sz w:val="22"/>
                <w:lang w:eastAsia="zh-CN"/>
              </w:rPr>
              <w:t>B</w:t>
            </w:r>
            <w:r>
              <w:rPr>
                <w:sz w:val="22"/>
                <w:lang w:eastAsia="zh-CN"/>
              </w:rPr>
              <w:t xml:space="preserve"> </w:t>
            </w:r>
            <w:r>
              <w:rPr>
                <w:rFonts w:hint="eastAsia"/>
                <w:sz w:val="22"/>
                <w:lang w:eastAsia="zh-CN"/>
              </w:rPr>
              <w:t>should</w:t>
            </w:r>
            <w:r>
              <w:rPr>
                <w:sz w:val="22"/>
                <w:lang w:eastAsia="zh-CN"/>
              </w:rPr>
              <w:t xml:space="preserve"> </w:t>
            </w:r>
            <w:r>
              <w:rPr>
                <w:rFonts w:hint="eastAsia"/>
                <w:sz w:val="22"/>
                <w:lang w:eastAsia="zh-CN"/>
              </w:rPr>
              <w:t>be</w:t>
            </w:r>
            <w:r>
              <w:rPr>
                <w:sz w:val="22"/>
                <w:lang w:eastAsia="zh-CN"/>
              </w:rPr>
              <w:t xml:space="preserve"> </w:t>
            </w:r>
            <w:r>
              <w:rPr>
                <w:rFonts w:hint="eastAsia"/>
                <w:sz w:val="22"/>
                <w:lang w:eastAsia="zh-CN"/>
              </w:rPr>
              <w:t>clarified</w:t>
            </w:r>
            <w:r>
              <w:rPr>
                <w:sz w:val="22"/>
                <w:lang w:eastAsia="zh-CN"/>
              </w:rPr>
              <w:t xml:space="preserve"> </w:t>
            </w:r>
            <w:r>
              <w:rPr>
                <w:rFonts w:hint="eastAsia"/>
                <w:sz w:val="22"/>
                <w:lang w:eastAsia="zh-CN"/>
              </w:rPr>
              <w:t>further.</w:t>
            </w:r>
          </w:p>
        </w:tc>
      </w:tr>
      <w:tr w:rsidR="00957E73" w14:paraId="65FC8C04" w14:textId="77777777">
        <w:trPr>
          <w:trHeight w:val="158"/>
        </w:trPr>
        <w:tc>
          <w:tcPr>
            <w:tcW w:w="1680" w:type="dxa"/>
          </w:tcPr>
          <w:p w14:paraId="68522670" w14:textId="77777777" w:rsidR="00957E73" w:rsidRDefault="00684941">
            <w:pPr>
              <w:spacing w:after="0"/>
              <w:rPr>
                <w:sz w:val="22"/>
                <w:lang w:eastAsia="zh-CN"/>
              </w:rPr>
            </w:pPr>
            <w:r>
              <w:rPr>
                <w:sz w:val="22"/>
                <w:lang w:eastAsia="zh-CN"/>
              </w:rPr>
              <w:t>Samsung</w:t>
            </w:r>
          </w:p>
        </w:tc>
        <w:tc>
          <w:tcPr>
            <w:tcW w:w="1735" w:type="dxa"/>
          </w:tcPr>
          <w:p w14:paraId="32997B64" w14:textId="77777777" w:rsidR="00957E73" w:rsidRDefault="00684941">
            <w:pPr>
              <w:spacing w:after="0"/>
              <w:rPr>
                <w:sz w:val="22"/>
                <w:lang w:eastAsia="zh-CN"/>
              </w:rPr>
            </w:pPr>
            <w:r>
              <w:rPr>
                <w:sz w:val="22"/>
                <w:lang w:eastAsia="zh-CN"/>
              </w:rPr>
              <w:t>At least Type A</w:t>
            </w:r>
          </w:p>
        </w:tc>
        <w:tc>
          <w:tcPr>
            <w:tcW w:w="6570" w:type="dxa"/>
          </w:tcPr>
          <w:p w14:paraId="451F89F6" w14:textId="77777777" w:rsidR="00957E73" w:rsidRDefault="00684941">
            <w:pPr>
              <w:spacing w:after="0"/>
              <w:rPr>
                <w:sz w:val="22"/>
                <w:lang w:eastAsia="zh-CN"/>
              </w:rPr>
            </w:pPr>
            <w:r>
              <w:rPr>
                <w:sz w:val="22"/>
              </w:rPr>
              <w:t>Type B devices can be considered through information sharing from Type A devices.</w:t>
            </w:r>
          </w:p>
        </w:tc>
      </w:tr>
      <w:tr w:rsidR="00957E73" w14:paraId="09208BD4" w14:textId="77777777">
        <w:trPr>
          <w:trHeight w:val="158"/>
        </w:trPr>
        <w:tc>
          <w:tcPr>
            <w:tcW w:w="1680" w:type="dxa"/>
          </w:tcPr>
          <w:p w14:paraId="249453A4" w14:textId="77777777" w:rsidR="00957E73" w:rsidRDefault="00684941">
            <w:pPr>
              <w:spacing w:after="0"/>
              <w:rPr>
                <w:sz w:val="22"/>
                <w:lang w:eastAsia="zh-CN"/>
              </w:rPr>
            </w:pPr>
            <w:r>
              <w:rPr>
                <w:rFonts w:hint="eastAsia"/>
                <w:sz w:val="22"/>
                <w:lang w:eastAsia="zh-CN"/>
              </w:rPr>
              <w:t>O</w:t>
            </w:r>
            <w:r>
              <w:rPr>
                <w:sz w:val="22"/>
                <w:lang w:eastAsia="zh-CN"/>
              </w:rPr>
              <w:t>PPO</w:t>
            </w:r>
          </w:p>
        </w:tc>
        <w:tc>
          <w:tcPr>
            <w:tcW w:w="1735" w:type="dxa"/>
          </w:tcPr>
          <w:p w14:paraId="69597A6A" w14:textId="77777777" w:rsidR="00957E73" w:rsidRDefault="00684941">
            <w:pPr>
              <w:spacing w:after="0"/>
              <w:rPr>
                <w:sz w:val="22"/>
                <w:lang w:eastAsia="zh-CN"/>
              </w:rPr>
            </w:pPr>
            <w:r>
              <w:t>Device type A</w:t>
            </w:r>
          </w:p>
        </w:tc>
        <w:tc>
          <w:tcPr>
            <w:tcW w:w="6570" w:type="dxa"/>
          </w:tcPr>
          <w:p w14:paraId="28BA2B6C" w14:textId="77777777" w:rsidR="00957E73" w:rsidRDefault="00684941">
            <w:pPr>
              <w:spacing w:after="0"/>
              <w:rPr>
                <w:sz w:val="22"/>
              </w:rPr>
            </w:pPr>
            <w:r>
              <w:rPr>
                <w:rFonts w:hint="eastAsia"/>
                <w:sz w:val="22"/>
                <w:lang w:eastAsia="zh-CN"/>
              </w:rPr>
              <w:t>W</w:t>
            </w:r>
            <w:r>
              <w:rPr>
                <w:sz w:val="22"/>
                <w:lang w:eastAsia="zh-CN"/>
              </w:rPr>
              <w:t>hether device type B can detect the SCI of LTE SL ought to be clarified.</w:t>
            </w:r>
          </w:p>
        </w:tc>
      </w:tr>
      <w:tr w:rsidR="00957E73" w14:paraId="48A0012C"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0A10355" w14:textId="77777777" w:rsidR="00957E73" w:rsidRDefault="00684941">
            <w:pPr>
              <w:spacing w:after="0"/>
              <w:rPr>
                <w:sz w:val="22"/>
                <w:szCs w:val="22"/>
              </w:rPr>
            </w:pPr>
            <w:r>
              <w:t>ZTE, Sanechips</w:t>
            </w:r>
          </w:p>
        </w:tc>
        <w:tc>
          <w:tcPr>
            <w:tcW w:w="1735" w:type="dxa"/>
            <w:tcBorders>
              <w:top w:val="single" w:sz="4" w:space="0" w:color="auto"/>
              <w:left w:val="nil"/>
              <w:bottom w:val="single" w:sz="4" w:space="0" w:color="auto"/>
              <w:right w:val="single" w:sz="4" w:space="0" w:color="auto"/>
            </w:tcBorders>
          </w:tcPr>
          <w:p w14:paraId="7C099A02" w14:textId="77777777" w:rsidR="00957E73" w:rsidRDefault="00684941">
            <w:pPr>
              <w:spacing w:after="0"/>
              <w:rPr>
                <w:sz w:val="22"/>
                <w:szCs w:val="22"/>
              </w:rPr>
            </w:pPr>
            <w:r>
              <w:rPr>
                <w:rFonts w:hint="eastAsia"/>
                <w:sz w:val="22"/>
                <w:szCs w:val="22"/>
              </w:rPr>
              <w:t>At least device Type A</w:t>
            </w:r>
          </w:p>
        </w:tc>
        <w:tc>
          <w:tcPr>
            <w:tcW w:w="6570" w:type="dxa"/>
            <w:tcBorders>
              <w:top w:val="single" w:sz="4" w:space="0" w:color="auto"/>
              <w:left w:val="nil"/>
              <w:bottom w:val="single" w:sz="4" w:space="0" w:color="auto"/>
              <w:right w:val="single" w:sz="4" w:space="0" w:color="auto"/>
            </w:tcBorders>
          </w:tcPr>
          <w:p w14:paraId="17663F88" w14:textId="77777777" w:rsidR="00957E73" w:rsidRDefault="00684941">
            <w:pPr>
              <w:spacing w:after="0"/>
              <w:rPr>
                <w:sz w:val="22"/>
                <w:szCs w:val="22"/>
              </w:rPr>
            </w:pPr>
            <w:r>
              <w:rPr>
                <w:rFonts w:hint="eastAsia"/>
                <w:sz w:val="22"/>
                <w:szCs w:val="22"/>
              </w:rPr>
              <w:t>I</w:t>
            </w:r>
            <w:r>
              <w:rPr>
                <w:rFonts w:hint="eastAsia"/>
                <w:sz w:val="22"/>
              </w:rPr>
              <w:t>n our opinion, Rel-16/17 SL would be deployed</w:t>
            </w:r>
            <w:r>
              <w:rPr>
                <w:sz w:val="22"/>
              </w:rPr>
              <w:t xml:space="preserve"> in </w:t>
            </w:r>
            <w:r>
              <w:rPr>
                <w:rFonts w:hint="eastAsia"/>
                <w:sz w:val="22"/>
              </w:rPr>
              <w:t xml:space="preserve">some </w:t>
            </w:r>
            <w:r>
              <w:rPr>
                <w:sz w:val="22"/>
              </w:rPr>
              <w:t>regions</w:t>
            </w:r>
            <w:r>
              <w:rPr>
                <w:rFonts w:hint="eastAsia"/>
                <w:sz w:val="22"/>
              </w:rPr>
              <w:t xml:space="preserve">, so </w:t>
            </w:r>
            <w:r>
              <w:rPr>
                <w:sz w:val="22"/>
              </w:rPr>
              <w:t>UEs with only NR SL modules</w:t>
            </w:r>
            <w:r>
              <w:rPr>
                <w:rFonts w:hint="eastAsia"/>
                <w:sz w:val="22"/>
              </w:rPr>
              <w:t xml:space="preserve"> should be also considered in the evaluation of coexistence scenario. </w:t>
            </w:r>
          </w:p>
        </w:tc>
      </w:tr>
      <w:tr w:rsidR="00957E73" w14:paraId="1AD1EDF7" w14:textId="77777777">
        <w:trPr>
          <w:trHeight w:val="158"/>
        </w:trPr>
        <w:tc>
          <w:tcPr>
            <w:tcW w:w="1680" w:type="dxa"/>
          </w:tcPr>
          <w:p w14:paraId="3D59DABD" w14:textId="77777777" w:rsidR="00957E73" w:rsidRDefault="00684941">
            <w:pPr>
              <w:spacing w:after="0"/>
              <w:rPr>
                <w:sz w:val="22"/>
                <w:lang w:eastAsia="zh-CN"/>
              </w:rPr>
            </w:pPr>
            <w:r>
              <w:rPr>
                <w:rFonts w:hint="eastAsia"/>
                <w:sz w:val="22"/>
                <w:lang w:val="en-US" w:eastAsia="zh-CN"/>
              </w:rPr>
              <w:t>Transsion</w:t>
            </w:r>
          </w:p>
        </w:tc>
        <w:tc>
          <w:tcPr>
            <w:tcW w:w="1735" w:type="dxa"/>
          </w:tcPr>
          <w:p w14:paraId="3B2951C3" w14:textId="77777777" w:rsidR="00957E73" w:rsidRDefault="00684941">
            <w:pPr>
              <w:spacing w:after="0"/>
              <w:rPr>
                <w:lang w:eastAsia="zh-CN"/>
              </w:rPr>
            </w:pPr>
            <w:r>
              <w:rPr>
                <w:rFonts w:hint="eastAsia"/>
                <w:sz w:val="22"/>
                <w:lang w:val="en-US" w:eastAsia="zh-CN"/>
              </w:rPr>
              <w:t>At least Device Type A</w:t>
            </w:r>
          </w:p>
        </w:tc>
        <w:tc>
          <w:tcPr>
            <w:tcW w:w="6570" w:type="dxa"/>
          </w:tcPr>
          <w:p w14:paraId="3B327C28" w14:textId="77777777" w:rsidR="00957E73" w:rsidRDefault="00684941">
            <w:pPr>
              <w:spacing w:after="0"/>
              <w:rPr>
                <w:sz w:val="22"/>
                <w:lang w:eastAsia="zh-CN"/>
              </w:rPr>
            </w:pPr>
            <w:r>
              <w:rPr>
                <w:rFonts w:hint="eastAsia"/>
                <w:sz w:val="22"/>
                <w:lang w:val="en-US" w:eastAsia="zh-CN"/>
              </w:rPr>
              <w:t>Device Type A is the baseline, and if time is allowed, we can investigate Device Type B.</w:t>
            </w:r>
          </w:p>
        </w:tc>
      </w:tr>
      <w:tr w:rsidR="00957E73" w14:paraId="6C5DBF7D" w14:textId="77777777">
        <w:trPr>
          <w:trHeight w:val="158"/>
        </w:trPr>
        <w:tc>
          <w:tcPr>
            <w:tcW w:w="1680" w:type="dxa"/>
          </w:tcPr>
          <w:p w14:paraId="02A2D1A2" w14:textId="0EA56497" w:rsidR="00957E73" w:rsidRDefault="00387CDE">
            <w:pPr>
              <w:spacing w:after="0"/>
              <w:rPr>
                <w:sz w:val="22"/>
                <w:lang w:val="en-US" w:eastAsia="zh-CN"/>
              </w:rPr>
            </w:pPr>
            <w:r>
              <w:rPr>
                <w:sz w:val="22"/>
                <w:lang w:val="en-US" w:eastAsia="zh-CN"/>
              </w:rPr>
              <w:lastRenderedPageBreak/>
              <w:t>InterDigital</w:t>
            </w:r>
          </w:p>
        </w:tc>
        <w:tc>
          <w:tcPr>
            <w:tcW w:w="1735" w:type="dxa"/>
          </w:tcPr>
          <w:p w14:paraId="3B50F078" w14:textId="3D7F6CBD" w:rsidR="00957E73" w:rsidRDefault="00387CDE">
            <w:pPr>
              <w:spacing w:after="0"/>
              <w:rPr>
                <w:sz w:val="22"/>
                <w:lang w:val="en-US" w:eastAsia="zh-CN"/>
              </w:rPr>
            </w:pPr>
            <w:r>
              <w:rPr>
                <w:sz w:val="22"/>
                <w:lang w:val="en-US" w:eastAsia="zh-CN"/>
              </w:rPr>
              <w:t>Type A and Type B</w:t>
            </w:r>
          </w:p>
        </w:tc>
        <w:tc>
          <w:tcPr>
            <w:tcW w:w="6570" w:type="dxa"/>
          </w:tcPr>
          <w:p w14:paraId="2B26036A" w14:textId="77777777" w:rsidR="00957E73" w:rsidRDefault="00957E73">
            <w:pPr>
              <w:spacing w:after="0"/>
              <w:rPr>
                <w:sz w:val="22"/>
                <w:lang w:val="en-US" w:eastAsia="zh-CN"/>
              </w:rPr>
            </w:pPr>
          </w:p>
        </w:tc>
      </w:tr>
      <w:tr w:rsidR="00273485" w14:paraId="3548FECA" w14:textId="77777777">
        <w:trPr>
          <w:trHeight w:val="158"/>
        </w:trPr>
        <w:tc>
          <w:tcPr>
            <w:tcW w:w="1680" w:type="dxa"/>
          </w:tcPr>
          <w:p w14:paraId="44DD7B5A" w14:textId="3D7BB1DB" w:rsidR="00273485" w:rsidRDefault="00273485">
            <w:pPr>
              <w:spacing w:after="0"/>
              <w:rPr>
                <w:sz w:val="22"/>
                <w:lang w:val="en-US" w:eastAsia="zh-CN"/>
              </w:rPr>
            </w:pPr>
            <w:r>
              <w:rPr>
                <w:rFonts w:hint="eastAsia"/>
                <w:sz w:val="22"/>
                <w:lang w:eastAsia="zh-CN"/>
              </w:rPr>
              <w:t>Spread</w:t>
            </w:r>
            <w:r>
              <w:rPr>
                <w:sz w:val="22"/>
                <w:lang w:eastAsia="zh-CN"/>
              </w:rPr>
              <w:t>trum</w:t>
            </w:r>
          </w:p>
        </w:tc>
        <w:tc>
          <w:tcPr>
            <w:tcW w:w="1735" w:type="dxa"/>
          </w:tcPr>
          <w:p w14:paraId="7FD20AC7" w14:textId="17BF8A13" w:rsidR="00273485" w:rsidRDefault="00273485">
            <w:pPr>
              <w:spacing w:after="0"/>
              <w:rPr>
                <w:sz w:val="22"/>
                <w:lang w:val="en-US" w:eastAsia="zh-CN"/>
              </w:rPr>
            </w:pPr>
            <w:r>
              <w:rPr>
                <w:sz w:val="22"/>
                <w:lang w:eastAsia="zh-CN"/>
              </w:rPr>
              <w:t xml:space="preserve">Device </w:t>
            </w:r>
            <w:r w:rsidRPr="00192AA2">
              <w:rPr>
                <w:sz w:val="22"/>
                <w:lang w:eastAsia="zh-CN"/>
              </w:rPr>
              <w:t>Type A,  acceptable with type B</w:t>
            </w:r>
          </w:p>
        </w:tc>
        <w:tc>
          <w:tcPr>
            <w:tcW w:w="6570" w:type="dxa"/>
          </w:tcPr>
          <w:p w14:paraId="64DCD539" w14:textId="77777777" w:rsidR="00273485" w:rsidRDefault="00273485" w:rsidP="00273485">
            <w:pPr>
              <w:spacing w:before="0" w:after="0"/>
              <w:rPr>
                <w:sz w:val="22"/>
                <w:lang w:eastAsia="zh-CN"/>
              </w:rPr>
            </w:pPr>
            <w:r>
              <w:rPr>
                <w:rFonts w:hint="eastAsia"/>
                <w:sz w:val="22"/>
                <w:lang w:eastAsia="zh-CN"/>
              </w:rPr>
              <w:t>C</w:t>
            </w:r>
            <w:r>
              <w:rPr>
                <w:sz w:val="22"/>
                <w:lang w:eastAsia="zh-CN"/>
              </w:rPr>
              <w:t xml:space="preserve">onsidering reuse of the Rel-16 in-device coexistence framework as much as possible, device type A should be supported at least. </w:t>
            </w:r>
          </w:p>
          <w:p w14:paraId="37F46164" w14:textId="06ECDD01" w:rsidR="00273485" w:rsidRDefault="00273485" w:rsidP="00273485">
            <w:pPr>
              <w:spacing w:after="0"/>
              <w:rPr>
                <w:sz w:val="22"/>
                <w:lang w:val="en-US" w:eastAsia="zh-CN"/>
              </w:rPr>
            </w:pPr>
            <w:r>
              <w:rPr>
                <w:rFonts w:hint="eastAsia"/>
                <w:sz w:val="22"/>
                <w:lang w:eastAsia="zh-CN"/>
              </w:rPr>
              <w:t>D</w:t>
            </w:r>
            <w:r>
              <w:rPr>
                <w:sz w:val="22"/>
                <w:lang w:eastAsia="zh-CN"/>
              </w:rPr>
              <w:t>evice type B is acceptable for us in principle. However, if dynamic resource sharing is supported, how it can obtain the LTE transmission to avoid the conflict needs to be considered carefully.</w:t>
            </w:r>
          </w:p>
        </w:tc>
      </w:tr>
      <w:tr w:rsidR="003831FF" w14:paraId="4D4E4D2A" w14:textId="77777777">
        <w:trPr>
          <w:trHeight w:val="158"/>
        </w:trPr>
        <w:tc>
          <w:tcPr>
            <w:tcW w:w="1680" w:type="dxa"/>
          </w:tcPr>
          <w:p w14:paraId="70C096AD" w14:textId="00FC8DBE" w:rsidR="003831FF" w:rsidRDefault="003831FF">
            <w:pPr>
              <w:spacing w:after="0"/>
              <w:rPr>
                <w:sz w:val="22"/>
                <w:lang w:eastAsia="zh-CN"/>
              </w:rPr>
            </w:pPr>
            <w:r>
              <w:rPr>
                <w:sz w:val="22"/>
              </w:rPr>
              <w:t>Sharp</w:t>
            </w:r>
          </w:p>
        </w:tc>
        <w:tc>
          <w:tcPr>
            <w:tcW w:w="1735" w:type="dxa"/>
          </w:tcPr>
          <w:p w14:paraId="27616150" w14:textId="30C206D5" w:rsidR="003831FF" w:rsidRDefault="003831FF">
            <w:pPr>
              <w:spacing w:after="0"/>
              <w:rPr>
                <w:sz w:val="22"/>
                <w:lang w:eastAsia="zh-CN"/>
              </w:rPr>
            </w:pPr>
            <w:r>
              <w:rPr>
                <w:lang w:eastAsia="zh-CN"/>
              </w:rPr>
              <w:t>S</w:t>
            </w:r>
            <w:r>
              <w:rPr>
                <w:rFonts w:hint="eastAsia"/>
                <w:lang w:eastAsia="zh-CN"/>
              </w:rPr>
              <w:t>ee comments</w:t>
            </w:r>
          </w:p>
        </w:tc>
        <w:tc>
          <w:tcPr>
            <w:tcW w:w="6570" w:type="dxa"/>
          </w:tcPr>
          <w:p w14:paraId="5DDEF448" w14:textId="40C287C4" w:rsidR="003831FF" w:rsidRDefault="003831FF" w:rsidP="00273485">
            <w:pPr>
              <w:spacing w:after="0"/>
              <w:rPr>
                <w:sz w:val="22"/>
                <w:lang w:eastAsia="zh-CN"/>
              </w:rPr>
            </w:pPr>
            <w:r>
              <w:rPr>
                <w:sz w:val="22"/>
                <w:lang w:eastAsia="zh-CN"/>
              </w:rPr>
              <w:t>I</w:t>
            </w:r>
            <w:r>
              <w:rPr>
                <w:rFonts w:hint="eastAsia"/>
                <w:sz w:val="22"/>
                <w:lang w:eastAsia="zh-CN"/>
              </w:rPr>
              <w:t xml:space="preserve">t is not fully clear what </w:t>
            </w:r>
            <w:r>
              <w:rPr>
                <w:sz w:val="22"/>
                <w:lang w:eastAsia="zh-CN"/>
              </w:rPr>
              <w:t>“</w:t>
            </w:r>
            <w:r>
              <w:rPr>
                <w:rFonts w:hint="eastAsia"/>
                <w:sz w:val="22"/>
                <w:lang w:eastAsia="zh-CN"/>
              </w:rPr>
              <w:t>consider</w:t>
            </w:r>
            <w:r>
              <w:rPr>
                <w:sz w:val="22"/>
                <w:lang w:eastAsia="zh-CN"/>
              </w:rPr>
              <w:t>”</w:t>
            </w:r>
            <w:r>
              <w:rPr>
                <w:rFonts w:hint="eastAsia"/>
                <w:sz w:val="22"/>
                <w:lang w:eastAsia="zh-CN"/>
              </w:rPr>
              <w:t xml:space="preserve"> means here. For example, does it mean a co-channel coexistence enhancement in Rel-18, if any, should only be specified for a Device type A UE and not for a Device type B UE?</w:t>
            </w:r>
          </w:p>
        </w:tc>
      </w:tr>
      <w:tr w:rsidR="00AA75E1" w14:paraId="4BB8D22A" w14:textId="77777777">
        <w:trPr>
          <w:trHeight w:val="158"/>
        </w:trPr>
        <w:tc>
          <w:tcPr>
            <w:tcW w:w="1680" w:type="dxa"/>
          </w:tcPr>
          <w:p w14:paraId="02016EDF" w14:textId="55979693" w:rsidR="00AA75E1" w:rsidRDefault="00AA75E1" w:rsidP="00AA75E1">
            <w:pPr>
              <w:spacing w:after="0"/>
              <w:rPr>
                <w:sz w:val="22"/>
              </w:rPr>
            </w:pPr>
            <w:r>
              <w:rPr>
                <w:rFonts w:hint="eastAsia"/>
                <w:sz w:val="22"/>
                <w:lang w:eastAsia="zh-CN"/>
              </w:rPr>
              <w:t>x</w:t>
            </w:r>
            <w:r>
              <w:rPr>
                <w:sz w:val="22"/>
                <w:lang w:eastAsia="zh-CN"/>
              </w:rPr>
              <w:t>iaomi</w:t>
            </w:r>
          </w:p>
        </w:tc>
        <w:tc>
          <w:tcPr>
            <w:tcW w:w="1735" w:type="dxa"/>
          </w:tcPr>
          <w:p w14:paraId="0C070CD9" w14:textId="33787712" w:rsidR="00AA75E1" w:rsidRDefault="00AA75E1" w:rsidP="00AA75E1">
            <w:pPr>
              <w:spacing w:after="0"/>
              <w:rPr>
                <w:lang w:eastAsia="zh-CN"/>
              </w:rPr>
            </w:pPr>
            <w:r>
              <w:rPr>
                <w:rFonts w:hint="eastAsia"/>
                <w:sz w:val="22"/>
                <w:lang w:eastAsia="zh-CN"/>
              </w:rPr>
              <w:t>Type A</w:t>
            </w:r>
          </w:p>
        </w:tc>
        <w:tc>
          <w:tcPr>
            <w:tcW w:w="6570" w:type="dxa"/>
          </w:tcPr>
          <w:p w14:paraId="05849E48" w14:textId="2F7CB612" w:rsidR="00AA75E1" w:rsidRDefault="00AA75E1" w:rsidP="00AA75E1">
            <w:pPr>
              <w:spacing w:after="0"/>
              <w:rPr>
                <w:sz w:val="22"/>
                <w:lang w:eastAsia="zh-CN"/>
              </w:rPr>
            </w:pPr>
            <w:r>
              <w:rPr>
                <w:rFonts w:hint="eastAsia"/>
                <w:sz w:val="22"/>
                <w:lang w:eastAsia="zh-CN"/>
              </w:rPr>
              <w:t>There are much less standardization</w:t>
            </w:r>
            <w:r>
              <w:rPr>
                <w:sz w:val="22"/>
                <w:lang w:eastAsia="zh-CN"/>
              </w:rPr>
              <w:t>/implementation</w:t>
            </w:r>
            <w:r>
              <w:rPr>
                <w:rFonts w:hint="eastAsia"/>
                <w:sz w:val="22"/>
                <w:lang w:eastAsia="zh-CN"/>
              </w:rPr>
              <w:t xml:space="preserve"> impact for Type A than Type B.</w:t>
            </w:r>
          </w:p>
        </w:tc>
      </w:tr>
      <w:tr w:rsidR="007D73C9" w14:paraId="26403B24" w14:textId="77777777">
        <w:trPr>
          <w:trHeight w:val="158"/>
        </w:trPr>
        <w:tc>
          <w:tcPr>
            <w:tcW w:w="1680" w:type="dxa"/>
          </w:tcPr>
          <w:p w14:paraId="119D5F22" w14:textId="3E0102F3" w:rsidR="007D73C9" w:rsidRDefault="007D73C9" w:rsidP="007D73C9">
            <w:pPr>
              <w:spacing w:after="0"/>
              <w:rPr>
                <w:sz w:val="22"/>
                <w:lang w:eastAsia="zh-CN"/>
              </w:rPr>
            </w:pPr>
            <w:r>
              <w:rPr>
                <w:rFonts w:hint="eastAsia"/>
                <w:sz w:val="22"/>
                <w:lang w:eastAsia="zh-CN"/>
              </w:rPr>
              <w:t>N</w:t>
            </w:r>
            <w:r>
              <w:rPr>
                <w:sz w:val="22"/>
                <w:lang w:eastAsia="zh-CN"/>
              </w:rPr>
              <w:t>EC</w:t>
            </w:r>
          </w:p>
        </w:tc>
        <w:tc>
          <w:tcPr>
            <w:tcW w:w="1735" w:type="dxa"/>
          </w:tcPr>
          <w:p w14:paraId="5D575053" w14:textId="75AEA45C" w:rsidR="007D73C9" w:rsidRPr="007D73C9" w:rsidRDefault="007D73C9" w:rsidP="007D73C9">
            <w:pPr>
              <w:spacing w:after="0"/>
              <w:rPr>
                <w:sz w:val="22"/>
                <w:lang w:val="en-US" w:eastAsia="zh-CN"/>
              </w:rPr>
            </w:pPr>
            <w:r>
              <w:rPr>
                <w:sz w:val="22"/>
                <w:lang w:eastAsia="zh-CN"/>
              </w:rPr>
              <w:t>Prefer type B,</w:t>
            </w:r>
            <w:r w:rsidR="00014564">
              <w:rPr>
                <w:sz w:val="22"/>
                <w:lang w:eastAsia="zh-CN"/>
              </w:rPr>
              <w:t xml:space="preserve"> while</w:t>
            </w:r>
            <w:r>
              <w:rPr>
                <w:sz w:val="22"/>
                <w:lang w:eastAsia="zh-CN"/>
              </w:rPr>
              <w:t xml:space="preserve"> type A with low priority</w:t>
            </w:r>
          </w:p>
        </w:tc>
        <w:tc>
          <w:tcPr>
            <w:tcW w:w="6570" w:type="dxa"/>
          </w:tcPr>
          <w:p w14:paraId="79B16A19" w14:textId="33C2B254" w:rsidR="007D73C9" w:rsidRDefault="00014564" w:rsidP="00AC5572">
            <w:pPr>
              <w:spacing w:after="0"/>
              <w:rPr>
                <w:sz w:val="22"/>
                <w:lang w:eastAsia="zh-CN"/>
              </w:rPr>
            </w:pPr>
            <w:r>
              <w:rPr>
                <w:rFonts w:hint="eastAsia"/>
                <w:sz w:val="22"/>
                <w:lang w:val="en-US" w:eastAsia="zh-CN"/>
              </w:rPr>
              <w:t>A</w:t>
            </w:r>
            <w:r>
              <w:rPr>
                <w:sz w:val="22"/>
                <w:lang w:val="en-US" w:eastAsia="zh-CN"/>
              </w:rPr>
              <w:t xml:space="preserve">s mentioned by vivo and Intel, </w:t>
            </w:r>
            <w:r w:rsidR="0095178B">
              <w:rPr>
                <w:sz w:val="22"/>
                <w:lang w:val="en-US" w:eastAsia="zh-CN"/>
              </w:rPr>
              <w:t xml:space="preserve">device </w:t>
            </w:r>
            <w:r>
              <w:rPr>
                <w:sz w:val="22"/>
                <w:lang w:val="en-US" w:eastAsia="zh-CN"/>
              </w:rPr>
              <w:t>type A is more suitable for solution C</w:t>
            </w:r>
            <w:r w:rsidR="0095178B">
              <w:rPr>
                <w:sz w:val="22"/>
                <w:lang w:val="en-US" w:eastAsia="zh-CN"/>
              </w:rPr>
              <w:t xml:space="preserve"> while type B is sufficient for solution</w:t>
            </w:r>
            <w:r w:rsidR="002D35BF">
              <w:rPr>
                <w:sz w:val="22"/>
                <w:lang w:val="en-US" w:eastAsia="zh-CN"/>
              </w:rPr>
              <w:t>s</w:t>
            </w:r>
            <w:r w:rsidR="0095178B">
              <w:rPr>
                <w:sz w:val="22"/>
                <w:lang w:val="en-US" w:eastAsia="zh-CN"/>
              </w:rPr>
              <w:t xml:space="preserve"> A and B.</w:t>
            </w:r>
            <w:r w:rsidR="00415AE9">
              <w:rPr>
                <w:sz w:val="22"/>
                <w:lang w:val="en-US" w:eastAsia="zh-CN"/>
              </w:rPr>
              <w:t xml:space="preserve"> Considering the workload, we prefer to study semi-static solutions with type B first, then if time allowed, further discuss other cases.</w:t>
            </w:r>
          </w:p>
        </w:tc>
      </w:tr>
      <w:tr w:rsidR="0016627E" w14:paraId="78AEB325" w14:textId="77777777">
        <w:trPr>
          <w:trHeight w:val="158"/>
        </w:trPr>
        <w:tc>
          <w:tcPr>
            <w:tcW w:w="1680" w:type="dxa"/>
          </w:tcPr>
          <w:p w14:paraId="06543672" w14:textId="7B524156" w:rsidR="0016627E" w:rsidRDefault="0016627E" w:rsidP="0016627E">
            <w:pPr>
              <w:spacing w:after="0"/>
              <w:rPr>
                <w:sz w:val="22"/>
                <w:lang w:eastAsia="zh-CN"/>
              </w:rPr>
            </w:pPr>
            <w:r>
              <w:rPr>
                <w:sz w:val="22"/>
              </w:rPr>
              <w:t>Ericsson</w:t>
            </w:r>
          </w:p>
        </w:tc>
        <w:tc>
          <w:tcPr>
            <w:tcW w:w="1735" w:type="dxa"/>
          </w:tcPr>
          <w:p w14:paraId="67B97679" w14:textId="1DA17F66" w:rsidR="0016627E" w:rsidRDefault="0016627E" w:rsidP="0016627E">
            <w:pPr>
              <w:spacing w:after="0"/>
              <w:rPr>
                <w:sz w:val="22"/>
                <w:lang w:eastAsia="zh-CN"/>
              </w:rPr>
            </w:pPr>
            <w:r>
              <w:rPr>
                <w:sz w:val="22"/>
              </w:rPr>
              <w:t>Baseline for Device Type B + Optimization for Device Type A</w:t>
            </w:r>
          </w:p>
        </w:tc>
        <w:tc>
          <w:tcPr>
            <w:tcW w:w="6570" w:type="dxa"/>
          </w:tcPr>
          <w:p w14:paraId="5102EF99" w14:textId="57A128F8" w:rsidR="0016627E" w:rsidRDefault="0016627E" w:rsidP="0016627E">
            <w:pPr>
              <w:spacing w:after="0"/>
              <w:rPr>
                <w:sz w:val="22"/>
                <w:lang w:val="en-US" w:eastAsia="zh-CN"/>
              </w:rPr>
            </w:pPr>
            <w:r>
              <w:rPr>
                <w:sz w:val="22"/>
              </w:rPr>
              <w:t>The baseline solutions defined in this WI should be applicable for devices with only NR SL modules and optimizations can be considered for devices with LTE and NR SL module.</w:t>
            </w:r>
          </w:p>
        </w:tc>
      </w:tr>
      <w:tr w:rsidR="0092398F" w14:paraId="2BE42A68" w14:textId="77777777">
        <w:trPr>
          <w:trHeight w:val="158"/>
        </w:trPr>
        <w:tc>
          <w:tcPr>
            <w:tcW w:w="1680" w:type="dxa"/>
          </w:tcPr>
          <w:p w14:paraId="7D3B9142" w14:textId="308E884B" w:rsidR="0092398F" w:rsidRDefault="0092398F" w:rsidP="0092398F">
            <w:pPr>
              <w:spacing w:after="0"/>
              <w:rPr>
                <w:sz w:val="22"/>
              </w:rPr>
            </w:pPr>
            <w:r>
              <w:rPr>
                <w:rFonts w:hint="eastAsia"/>
                <w:sz w:val="22"/>
                <w:lang w:eastAsia="zh-CN"/>
              </w:rPr>
              <w:t>S</w:t>
            </w:r>
            <w:r>
              <w:rPr>
                <w:sz w:val="22"/>
                <w:lang w:eastAsia="zh-CN"/>
              </w:rPr>
              <w:t>ony</w:t>
            </w:r>
          </w:p>
        </w:tc>
        <w:tc>
          <w:tcPr>
            <w:tcW w:w="1735" w:type="dxa"/>
          </w:tcPr>
          <w:p w14:paraId="7140923A" w14:textId="670F77D1" w:rsidR="0092398F" w:rsidRDefault="0092398F" w:rsidP="0092398F">
            <w:pPr>
              <w:spacing w:after="0"/>
              <w:rPr>
                <w:sz w:val="22"/>
              </w:rPr>
            </w:pPr>
            <w:r>
              <w:rPr>
                <w:sz w:val="22"/>
                <w:lang w:eastAsia="zh-CN"/>
              </w:rPr>
              <w:t>At least Type A</w:t>
            </w:r>
          </w:p>
        </w:tc>
        <w:tc>
          <w:tcPr>
            <w:tcW w:w="6570" w:type="dxa"/>
          </w:tcPr>
          <w:p w14:paraId="5536A1A5" w14:textId="57746D35" w:rsidR="0092398F" w:rsidRDefault="0092398F" w:rsidP="0092398F">
            <w:pPr>
              <w:spacing w:after="0"/>
              <w:rPr>
                <w:sz w:val="22"/>
              </w:rPr>
            </w:pPr>
            <w:r>
              <w:rPr>
                <w:rFonts w:hint="eastAsia"/>
                <w:sz w:val="22"/>
                <w:lang w:eastAsia="zh-CN"/>
              </w:rPr>
              <w:t>T</w:t>
            </w:r>
            <w:r>
              <w:rPr>
                <w:sz w:val="22"/>
                <w:lang w:eastAsia="zh-CN"/>
              </w:rPr>
              <w:t>ype A should be discussed firstly</w:t>
            </w:r>
          </w:p>
        </w:tc>
      </w:tr>
      <w:tr w:rsidR="0095736A" w14:paraId="30053703" w14:textId="77777777">
        <w:trPr>
          <w:trHeight w:val="158"/>
        </w:trPr>
        <w:tc>
          <w:tcPr>
            <w:tcW w:w="1680" w:type="dxa"/>
          </w:tcPr>
          <w:p w14:paraId="37760336" w14:textId="1467D9B3" w:rsidR="0095736A" w:rsidRDefault="0095736A" w:rsidP="0092398F">
            <w:pPr>
              <w:spacing w:after="0"/>
              <w:rPr>
                <w:sz w:val="22"/>
                <w:lang w:eastAsia="zh-CN"/>
              </w:rPr>
            </w:pPr>
            <w:r>
              <w:rPr>
                <w:sz w:val="22"/>
                <w:lang w:eastAsia="zh-CN"/>
              </w:rPr>
              <w:t>Fraunhofer</w:t>
            </w:r>
          </w:p>
        </w:tc>
        <w:tc>
          <w:tcPr>
            <w:tcW w:w="1735" w:type="dxa"/>
          </w:tcPr>
          <w:p w14:paraId="4565FC9E" w14:textId="65372278" w:rsidR="0095736A" w:rsidRDefault="0095736A" w:rsidP="0092398F">
            <w:pPr>
              <w:spacing w:after="0"/>
              <w:rPr>
                <w:sz w:val="22"/>
                <w:lang w:eastAsia="zh-CN"/>
              </w:rPr>
            </w:pPr>
            <w:r>
              <w:rPr>
                <w:sz w:val="22"/>
                <w:lang w:eastAsia="zh-CN"/>
              </w:rPr>
              <w:t>Type A and Type B</w:t>
            </w:r>
          </w:p>
        </w:tc>
        <w:tc>
          <w:tcPr>
            <w:tcW w:w="6570" w:type="dxa"/>
          </w:tcPr>
          <w:p w14:paraId="7499169B" w14:textId="77777777" w:rsidR="0095736A" w:rsidRDefault="0095736A" w:rsidP="0092398F">
            <w:pPr>
              <w:spacing w:after="0"/>
              <w:rPr>
                <w:sz w:val="22"/>
                <w:lang w:eastAsia="zh-CN"/>
              </w:rPr>
            </w:pPr>
          </w:p>
        </w:tc>
      </w:tr>
      <w:tr w:rsidR="005D7D05" w:rsidRPr="002B3D9C" w14:paraId="61113BC5" w14:textId="77777777" w:rsidTr="005D7D05">
        <w:trPr>
          <w:trHeight w:val="158"/>
        </w:trPr>
        <w:tc>
          <w:tcPr>
            <w:tcW w:w="1680" w:type="dxa"/>
          </w:tcPr>
          <w:p w14:paraId="17F97684" w14:textId="77777777" w:rsidR="005D7D05" w:rsidRPr="00DD3D15" w:rsidRDefault="005D7D05" w:rsidP="00EC6828">
            <w:pPr>
              <w:spacing w:before="0" w:after="0"/>
              <w:rPr>
                <w:sz w:val="22"/>
                <w:lang w:eastAsia="zh-CN"/>
              </w:rPr>
            </w:pPr>
            <w:r>
              <w:rPr>
                <w:rFonts w:hint="eastAsia"/>
                <w:sz w:val="22"/>
                <w:lang w:eastAsia="zh-CN"/>
              </w:rPr>
              <w:t>H</w:t>
            </w:r>
            <w:r>
              <w:rPr>
                <w:sz w:val="22"/>
                <w:lang w:eastAsia="zh-CN"/>
              </w:rPr>
              <w:t>uawei, HiSilicon</w:t>
            </w:r>
          </w:p>
        </w:tc>
        <w:tc>
          <w:tcPr>
            <w:tcW w:w="1735" w:type="dxa"/>
          </w:tcPr>
          <w:p w14:paraId="58446C63" w14:textId="77777777" w:rsidR="005D7D05" w:rsidRPr="00DD3D15" w:rsidRDefault="005D7D05" w:rsidP="00EC6828">
            <w:pPr>
              <w:spacing w:before="0" w:after="0"/>
              <w:rPr>
                <w:sz w:val="22"/>
              </w:rPr>
            </w:pPr>
            <w:r>
              <w:rPr>
                <w:sz w:val="22"/>
              </w:rPr>
              <w:t xml:space="preserve">Only device </w:t>
            </w:r>
            <w:r w:rsidRPr="00C40CB5">
              <w:rPr>
                <w:sz w:val="22"/>
              </w:rPr>
              <w:t>type A</w:t>
            </w:r>
          </w:p>
        </w:tc>
        <w:tc>
          <w:tcPr>
            <w:tcW w:w="6570" w:type="dxa"/>
          </w:tcPr>
          <w:p w14:paraId="53FEF8EA" w14:textId="77777777" w:rsidR="005D7D05" w:rsidRDefault="005D7D05" w:rsidP="00EC6828">
            <w:pPr>
              <w:spacing w:before="0" w:after="0"/>
              <w:rPr>
                <w:sz w:val="22"/>
                <w:szCs w:val="22"/>
                <w:lang w:eastAsia="zh-CN"/>
              </w:rPr>
            </w:pPr>
            <w:r>
              <w:rPr>
                <w:sz w:val="22"/>
                <w:szCs w:val="22"/>
                <w:lang w:eastAsia="zh-CN"/>
              </w:rPr>
              <w:t>Based on the Rel-18 WID (copied</w:t>
            </w:r>
            <w:r w:rsidRPr="00A11B9E">
              <w:rPr>
                <w:sz w:val="22"/>
                <w:szCs w:val="22"/>
                <w:lang w:eastAsia="zh-CN"/>
              </w:rPr>
              <w:t xml:space="preserve"> as below), Rel-16 in-device coexistence frame work should be reused as much as possible, which means </w:t>
            </w:r>
            <w:r w:rsidRPr="00333582">
              <w:rPr>
                <w:sz w:val="22"/>
                <w:szCs w:val="22"/>
              </w:rPr>
              <w:t>dual LTE SL and NR SL modules are assumed by default. Thus, Device type B is not in the scope of Rel-18 SL.</w:t>
            </w:r>
          </w:p>
          <w:tbl>
            <w:tblPr>
              <w:tblStyle w:val="TableGrid"/>
              <w:tblW w:w="0" w:type="auto"/>
              <w:tblLayout w:type="fixed"/>
              <w:tblLook w:val="04A0" w:firstRow="1" w:lastRow="0" w:firstColumn="1" w:lastColumn="0" w:noHBand="0" w:noVBand="1"/>
            </w:tblPr>
            <w:tblGrid>
              <w:gridCol w:w="6344"/>
            </w:tblGrid>
            <w:tr w:rsidR="005D7D05" w14:paraId="66559A1B" w14:textId="77777777" w:rsidTr="00EC6828">
              <w:tc>
                <w:tcPr>
                  <w:tcW w:w="6344" w:type="dxa"/>
                </w:tcPr>
                <w:p w14:paraId="77A018DF" w14:textId="77777777" w:rsidR="005D7D05" w:rsidRPr="008B3327" w:rsidRDefault="005D7D05" w:rsidP="005D7D05">
                  <w:pPr>
                    <w:numPr>
                      <w:ilvl w:val="0"/>
                      <w:numId w:val="19"/>
                    </w:numPr>
                    <w:spacing w:before="0" w:after="0" w:line="240" w:lineRule="auto"/>
                    <w:ind w:left="360"/>
                    <w:rPr>
                      <w:rFonts w:ascii="Times" w:eastAsia="Batang" w:hAnsi="Times" w:cs="Times"/>
                      <w:i/>
                      <w:iCs/>
                      <w:lang w:eastAsia="en-GB"/>
                    </w:rPr>
                  </w:pPr>
                  <w:r w:rsidRPr="008B3327">
                    <w:rPr>
                      <w:rFonts w:ascii="Times" w:eastAsia="Batang" w:hAnsi="Times" w:cs="Times"/>
                      <w:i/>
                      <w:lang w:eastAsia="en-GB"/>
                    </w:rPr>
                    <w:t>Study and specify, if necessary, mechanism(s) for co-channel coexistence for LTE sidelink and NR sidelink including performance, necessity, feasibility, and potential specification impact if any [RAN1, RAN2, RAN4]</w:t>
                  </w:r>
                </w:p>
                <w:p w14:paraId="53E72A7B" w14:textId="77777777" w:rsidR="005D7D05" w:rsidRPr="008B3327" w:rsidRDefault="005D7D05" w:rsidP="005D7D05">
                  <w:pPr>
                    <w:numPr>
                      <w:ilvl w:val="0"/>
                      <w:numId w:val="18"/>
                    </w:numPr>
                    <w:spacing w:before="60" w:after="60"/>
                    <w:ind w:left="993" w:hanging="284"/>
                    <w:rPr>
                      <w:rFonts w:ascii="Times" w:eastAsia="Batang" w:hAnsi="Times" w:cs="Times"/>
                      <w:iCs/>
                      <w:lang w:eastAsia="ko-KR"/>
                    </w:rPr>
                  </w:pPr>
                  <w:r w:rsidRPr="008B3327">
                    <w:rPr>
                      <w:rFonts w:ascii="Times" w:eastAsia="Batang" w:hAnsi="Times" w:cs="Times"/>
                      <w:i/>
                      <w:highlight w:val="yellow"/>
                      <w:lang w:eastAsia="ko-KR"/>
                    </w:rPr>
                    <w:t>Reuse the in-device coexistence framework defined in Rel-16 as much as possible</w:t>
                  </w:r>
                </w:p>
              </w:tc>
            </w:tr>
          </w:tbl>
          <w:p w14:paraId="4C84CA78" w14:textId="77777777" w:rsidR="005D7D05" w:rsidRDefault="005D7D05" w:rsidP="00EC6828">
            <w:pPr>
              <w:spacing w:before="0" w:after="0"/>
              <w:rPr>
                <w:sz w:val="22"/>
                <w:szCs w:val="22"/>
                <w:lang w:eastAsia="zh-CN"/>
              </w:rPr>
            </w:pPr>
            <w:r>
              <w:rPr>
                <w:sz w:val="22"/>
                <w:szCs w:val="22"/>
                <w:lang w:eastAsia="zh-CN"/>
              </w:rPr>
              <w:t xml:space="preserve"> </w:t>
            </w:r>
          </w:p>
          <w:p w14:paraId="1D582CB8" w14:textId="77777777" w:rsidR="005D7D05" w:rsidRDefault="005D7D05" w:rsidP="00EC6828">
            <w:pPr>
              <w:spacing w:before="0" w:after="0"/>
              <w:rPr>
                <w:sz w:val="22"/>
                <w:szCs w:val="22"/>
                <w:lang w:eastAsia="zh-CN"/>
              </w:rPr>
            </w:pPr>
            <w:r>
              <w:rPr>
                <w:sz w:val="22"/>
                <w:szCs w:val="22"/>
                <w:lang w:eastAsia="zh-CN"/>
              </w:rPr>
              <w:t>We doubt the existence of type B device in the real deployment especially considering the coexistence with LTE-V in ITS band. To coexist with LTE-V, NR-V needs to receive the basic safety message from LTE-V UE. If a NR UE supports NR-V module only, then it cannot receive such LTE-V safety information and should not be allowed by the regulator.</w:t>
            </w:r>
          </w:p>
          <w:p w14:paraId="5AB8617D" w14:textId="77777777" w:rsidR="005D7D05" w:rsidRDefault="005D7D05" w:rsidP="00EC6828">
            <w:pPr>
              <w:spacing w:before="0" w:after="0"/>
              <w:rPr>
                <w:sz w:val="22"/>
                <w:szCs w:val="22"/>
                <w:lang w:eastAsia="zh-CN"/>
              </w:rPr>
            </w:pPr>
          </w:p>
          <w:p w14:paraId="6E80DFA9" w14:textId="77777777" w:rsidR="005D7D05" w:rsidRPr="002B3D9C" w:rsidRDefault="005D7D05" w:rsidP="00EC6828">
            <w:pPr>
              <w:spacing w:before="0" w:after="0"/>
              <w:rPr>
                <w:sz w:val="22"/>
                <w:szCs w:val="22"/>
                <w:lang w:eastAsia="zh-CN"/>
              </w:rPr>
            </w:pPr>
            <w:r>
              <w:rPr>
                <w:sz w:val="22"/>
                <w:szCs w:val="22"/>
                <w:lang w:eastAsia="zh-CN"/>
              </w:rPr>
              <w:lastRenderedPageBreak/>
              <w:t>Therefore</w:t>
            </w:r>
            <w:r w:rsidRPr="005C3D22">
              <w:rPr>
                <w:sz w:val="22"/>
                <w:szCs w:val="22"/>
                <w:lang w:eastAsia="zh-CN"/>
              </w:rPr>
              <w:t xml:space="preserve">, </w:t>
            </w:r>
            <w:r>
              <w:rPr>
                <w:sz w:val="22"/>
                <w:szCs w:val="22"/>
                <w:lang w:eastAsia="zh-CN"/>
              </w:rPr>
              <w:t xml:space="preserve">we think </w:t>
            </w:r>
            <w:r w:rsidRPr="005C3D22">
              <w:rPr>
                <w:sz w:val="22"/>
                <w:szCs w:val="22"/>
                <w:lang w:eastAsia="zh-CN"/>
              </w:rPr>
              <w:t>Rel-16 in-device coexistence framework is the only way forward</w:t>
            </w:r>
            <w:r>
              <w:rPr>
                <w:sz w:val="22"/>
                <w:szCs w:val="22"/>
                <w:lang w:eastAsia="zh-CN"/>
              </w:rPr>
              <w:t xml:space="preserve">, in which UE has </w:t>
            </w:r>
            <w:r w:rsidRPr="00A23CA4">
              <w:rPr>
                <w:sz w:val="22"/>
                <w:szCs w:val="22"/>
                <w:lang w:eastAsia="zh-CN"/>
              </w:rPr>
              <w:t>dual LTE SL and NR SL modules</w:t>
            </w:r>
            <w:r>
              <w:rPr>
                <w:sz w:val="22"/>
                <w:szCs w:val="22"/>
                <w:lang w:eastAsia="zh-CN"/>
              </w:rPr>
              <w:t>. Only</w:t>
            </w:r>
            <w:r w:rsidRPr="002B3D9C">
              <w:rPr>
                <w:sz w:val="22"/>
                <w:szCs w:val="22"/>
                <w:lang w:eastAsia="zh-CN"/>
              </w:rPr>
              <w:t xml:space="preserve"> </w:t>
            </w:r>
            <w:r>
              <w:rPr>
                <w:sz w:val="22"/>
                <w:szCs w:val="22"/>
              </w:rPr>
              <w:t>d</w:t>
            </w:r>
            <w:r w:rsidRPr="002B3D9C">
              <w:rPr>
                <w:sz w:val="22"/>
                <w:szCs w:val="22"/>
              </w:rPr>
              <w:t xml:space="preserve">evice </w:t>
            </w:r>
            <w:r w:rsidRPr="002B3D9C">
              <w:rPr>
                <w:sz w:val="22"/>
                <w:szCs w:val="22"/>
                <w:lang w:eastAsia="zh-CN"/>
              </w:rPr>
              <w:t>type A</w:t>
            </w:r>
            <w:r>
              <w:rPr>
                <w:sz w:val="22"/>
                <w:szCs w:val="22"/>
                <w:lang w:eastAsia="zh-CN"/>
              </w:rPr>
              <w:t xml:space="preserve"> can be considered.</w:t>
            </w:r>
          </w:p>
        </w:tc>
      </w:tr>
      <w:tr w:rsidR="00241111" w:rsidRPr="00DD3D15" w14:paraId="0E6A2933" w14:textId="77777777" w:rsidTr="00241111">
        <w:trPr>
          <w:trHeight w:val="158"/>
        </w:trPr>
        <w:tc>
          <w:tcPr>
            <w:tcW w:w="1680" w:type="dxa"/>
          </w:tcPr>
          <w:p w14:paraId="139327D9" w14:textId="77777777" w:rsidR="00241111" w:rsidRPr="00DD3D15" w:rsidRDefault="00241111" w:rsidP="00EC6828">
            <w:pPr>
              <w:spacing w:before="0" w:after="0"/>
              <w:rPr>
                <w:sz w:val="22"/>
              </w:rPr>
            </w:pPr>
            <w:r>
              <w:rPr>
                <w:sz w:val="22"/>
              </w:rPr>
              <w:lastRenderedPageBreak/>
              <w:t>Nokia, NSB</w:t>
            </w:r>
          </w:p>
        </w:tc>
        <w:tc>
          <w:tcPr>
            <w:tcW w:w="1735" w:type="dxa"/>
          </w:tcPr>
          <w:p w14:paraId="0F6C61BD" w14:textId="77777777" w:rsidR="00241111" w:rsidRPr="00DD3D15" w:rsidRDefault="00241111" w:rsidP="00EC6828">
            <w:pPr>
              <w:spacing w:before="0" w:after="0"/>
              <w:rPr>
                <w:sz w:val="22"/>
              </w:rPr>
            </w:pPr>
            <w:r>
              <w:rPr>
                <w:sz w:val="22"/>
              </w:rPr>
              <w:t>At least device Type A</w:t>
            </w:r>
          </w:p>
        </w:tc>
        <w:tc>
          <w:tcPr>
            <w:tcW w:w="6570" w:type="dxa"/>
          </w:tcPr>
          <w:p w14:paraId="4BEE4216" w14:textId="77777777" w:rsidR="00241111" w:rsidRPr="00DD3D15" w:rsidRDefault="00241111" w:rsidP="00EC6828">
            <w:pPr>
              <w:spacing w:before="0" w:after="0"/>
              <w:rPr>
                <w:sz w:val="22"/>
              </w:rPr>
            </w:pPr>
            <w:r>
              <w:rPr>
                <w:sz w:val="22"/>
              </w:rPr>
              <w:t>In our view, device type A is essential for co-channel co-existence, and support for device type B could be studied if time allows as it will bring an additional level of flexibility for operators and device vendors.</w:t>
            </w:r>
          </w:p>
        </w:tc>
      </w:tr>
      <w:tr w:rsidR="00EC6828" w:rsidRPr="00DD3D15" w14:paraId="0F9213E4" w14:textId="77777777" w:rsidTr="00241111">
        <w:trPr>
          <w:trHeight w:val="158"/>
        </w:trPr>
        <w:tc>
          <w:tcPr>
            <w:tcW w:w="1680" w:type="dxa"/>
          </w:tcPr>
          <w:p w14:paraId="2A3A7E18" w14:textId="0F02F190" w:rsidR="00EC6828" w:rsidRDefault="00EC6828" w:rsidP="00EC6828">
            <w:pPr>
              <w:spacing w:after="0"/>
              <w:rPr>
                <w:sz w:val="22"/>
              </w:rPr>
            </w:pPr>
            <w:r>
              <w:rPr>
                <w:sz w:val="22"/>
              </w:rPr>
              <w:t>Mitsubishi</w:t>
            </w:r>
          </w:p>
        </w:tc>
        <w:tc>
          <w:tcPr>
            <w:tcW w:w="1735" w:type="dxa"/>
          </w:tcPr>
          <w:p w14:paraId="21041A97" w14:textId="0AAE1829" w:rsidR="00EC6828" w:rsidRDefault="00EC6828" w:rsidP="00EC6828">
            <w:pPr>
              <w:spacing w:after="0"/>
              <w:rPr>
                <w:sz w:val="22"/>
              </w:rPr>
            </w:pPr>
            <w:r>
              <w:rPr>
                <w:sz w:val="22"/>
              </w:rPr>
              <w:t>At least type A</w:t>
            </w:r>
          </w:p>
        </w:tc>
        <w:tc>
          <w:tcPr>
            <w:tcW w:w="6570" w:type="dxa"/>
          </w:tcPr>
          <w:p w14:paraId="357CCB5A" w14:textId="77777777" w:rsidR="00EC6828" w:rsidRDefault="00EC6828" w:rsidP="00EC6828">
            <w:pPr>
              <w:spacing w:after="0"/>
              <w:rPr>
                <w:sz w:val="22"/>
              </w:rPr>
            </w:pPr>
          </w:p>
        </w:tc>
      </w:tr>
      <w:tr w:rsidR="00BF07EB" w:rsidRPr="00DD3D15" w14:paraId="02F50F47" w14:textId="77777777" w:rsidTr="00241111">
        <w:trPr>
          <w:trHeight w:val="158"/>
        </w:trPr>
        <w:tc>
          <w:tcPr>
            <w:tcW w:w="1680" w:type="dxa"/>
          </w:tcPr>
          <w:p w14:paraId="1E3CD093" w14:textId="0AD8D2BB" w:rsidR="00BF07EB" w:rsidRDefault="00BF07EB" w:rsidP="00EC6828">
            <w:pPr>
              <w:spacing w:after="0"/>
              <w:rPr>
                <w:sz w:val="22"/>
              </w:rPr>
            </w:pPr>
            <w:r>
              <w:rPr>
                <w:sz w:val="22"/>
              </w:rPr>
              <w:t>CATT/GOHIGH</w:t>
            </w:r>
          </w:p>
        </w:tc>
        <w:tc>
          <w:tcPr>
            <w:tcW w:w="1735" w:type="dxa"/>
          </w:tcPr>
          <w:p w14:paraId="1E1A5299" w14:textId="407F8563" w:rsidR="00BF07EB" w:rsidRDefault="00BF07EB" w:rsidP="00EC6828">
            <w:pPr>
              <w:spacing w:after="0"/>
              <w:rPr>
                <w:sz w:val="22"/>
              </w:rPr>
            </w:pPr>
            <w:r>
              <w:rPr>
                <w:sz w:val="22"/>
              </w:rPr>
              <w:t>Both device</w:t>
            </w:r>
          </w:p>
        </w:tc>
        <w:tc>
          <w:tcPr>
            <w:tcW w:w="6570" w:type="dxa"/>
          </w:tcPr>
          <w:p w14:paraId="72DF7E16" w14:textId="25997D13" w:rsidR="00BF07EB" w:rsidRDefault="00BF07EB" w:rsidP="00EC6828">
            <w:pPr>
              <w:spacing w:after="0"/>
              <w:rPr>
                <w:sz w:val="22"/>
              </w:rPr>
            </w:pPr>
            <w:r>
              <w:rPr>
                <w:sz w:val="22"/>
              </w:rPr>
              <w:t xml:space="preserve">We think both should be considered </w:t>
            </w:r>
          </w:p>
        </w:tc>
      </w:tr>
      <w:tr w:rsidR="00504509" w:rsidRPr="00DD3D15" w14:paraId="6BE10305" w14:textId="77777777" w:rsidTr="00504509">
        <w:trPr>
          <w:trHeight w:val="158"/>
        </w:trPr>
        <w:tc>
          <w:tcPr>
            <w:tcW w:w="1680" w:type="dxa"/>
            <w:vAlign w:val="center"/>
          </w:tcPr>
          <w:p w14:paraId="20D3F41D" w14:textId="323DB8AD" w:rsidR="00504509" w:rsidRPr="00504509" w:rsidRDefault="00504509" w:rsidP="00504509">
            <w:pPr>
              <w:spacing w:before="0" w:after="0"/>
              <w:rPr>
                <w:rFonts w:ascii="Calibri" w:hAnsi="Calibri" w:cs="Calibri"/>
                <w:sz w:val="22"/>
                <w:szCs w:val="22"/>
                <w:lang w:eastAsia="zh-CN"/>
              </w:rPr>
            </w:pPr>
            <w:r w:rsidRPr="00504509">
              <w:rPr>
                <w:rFonts w:ascii="Calibri" w:hAnsi="Calibri" w:cs="Calibri"/>
                <w:sz w:val="22"/>
                <w:szCs w:val="22"/>
                <w:lang w:eastAsia="zh-CN"/>
              </w:rPr>
              <w:t>LGE</w:t>
            </w:r>
          </w:p>
        </w:tc>
        <w:tc>
          <w:tcPr>
            <w:tcW w:w="1735" w:type="dxa"/>
            <w:vAlign w:val="center"/>
          </w:tcPr>
          <w:p w14:paraId="7E48C98F" w14:textId="1085B6C2" w:rsidR="00504509" w:rsidRPr="00504509" w:rsidRDefault="00504509" w:rsidP="00504509">
            <w:pPr>
              <w:spacing w:before="0" w:after="0"/>
              <w:rPr>
                <w:rFonts w:ascii="Calibri" w:hAnsi="Calibri" w:cs="Calibri"/>
                <w:sz w:val="22"/>
                <w:szCs w:val="22"/>
                <w:lang w:eastAsia="zh-CN"/>
              </w:rPr>
            </w:pPr>
            <w:r>
              <w:rPr>
                <w:rFonts w:ascii="Calibri" w:hAnsi="Calibri" w:cs="Calibri"/>
                <w:sz w:val="22"/>
                <w:szCs w:val="22"/>
                <w:lang w:eastAsia="zh-CN"/>
              </w:rPr>
              <w:t>Comment</w:t>
            </w:r>
          </w:p>
        </w:tc>
        <w:tc>
          <w:tcPr>
            <w:tcW w:w="6570" w:type="dxa"/>
            <w:vAlign w:val="center"/>
          </w:tcPr>
          <w:p w14:paraId="496968A9" w14:textId="503D53DC" w:rsidR="00504509" w:rsidRPr="00504509" w:rsidRDefault="00504509" w:rsidP="00504509">
            <w:pPr>
              <w:spacing w:before="0" w:after="0"/>
              <w:rPr>
                <w:rFonts w:ascii="Calibri" w:hAnsi="Calibri" w:cs="Calibri"/>
                <w:sz w:val="22"/>
                <w:szCs w:val="22"/>
                <w:lang w:eastAsia="zh-CN"/>
              </w:rPr>
            </w:pPr>
            <w:r>
              <w:rPr>
                <w:rFonts w:ascii="Calibri" w:hAnsi="Calibri" w:cs="Calibri"/>
                <w:sz w:val="22"/>
                <w:szCs w:val="22"/>
                <w:lang w:eastAsia="zh-CN"/>
              </w:rPr>
              <w:t>From our perspective, Type A shoud be considered but it is not clear what scenarios are targeted for Type B.</w:t>
            </w:r>
          </w:p>
        </w:tc>
      </w:tr>
    </w:tbl>
    <w:p w14:paraId="63881146" w14:textId="77777777" w:rsidR="00957E73" w:rsidRDefault="00957E73">
      <w:pPr>
        <w:pStyle w:val="3GPPNormalText"/>
        <w:spacing w:before="240" w:after="0"/>
        <w:rPr>
          <w:b/>
        </w:rPr>
      </w:pPr>
    </w:p>
    <w:p w14:paraId="760B95CD" w14:textId="77777777" w:rsidR="00957E73" w:rsidRDefault="00684941">
      <w:pPr>
        <w:pStyle w:val="Heading3"/>
      </w:pPr>
      <w:r>
        <w:t>Summary of 1</w:t>
      </w:r>
      <w:r>
        <w:rPr>
          <w:vertAlign w:val="superscript"/>
        </w:rPr>
        <w:t>st</w:t>
      </w:r>
      <w:r>
        <w:t xml:space="preserve"> Round of Discussions</w:t>
      </w:r>
    </w:p>
    <w:p w14:paraId="6D0E5656" w14:textId="77777777" w:rsidR="00C84AFA" w:rsidRPr="00AB60F6" w:rsidRDefault="00C84AFA" w:rsidP="00C84AFA">
      <w:pPr>
        <w:pStyle w:val="3GPPNormalText"/>
        <w:rPr>
          <w:b/>
          <w:u w:val="single"/>
        </w:rPr>
      </w:pPr>
      <w:r w:rsidRPr="00AB60F6">
        <w:rPr>
          <w:b/>
          <w:u w:val="single"/>
        </w:rPr>
        <w:t>Summary of Preferences</w:t>
      </w:r>
    </w:p>
    <w:p w14:paraId="5A131CDF" w14:textId="77777777" w:rsidR="00C84AFA" w:rsidRDefault="00C84AFA" w:rsidP="00C84AFA">
      <w:pPr>
        <w:pStyle w:val="3GPPNormalText"/>
      </w:pPr>
      <w:r>
        <w:t>The following is a summary of the preferences marked by companies on the different types of devices that can be considered for co-channel coexistence in Rel-18.</w:t>
      </w:r>
    </w:p>
    <w:p w14:paraId="2A478C20" w14:textId="77777777" w:rsidR="00C84AFA" w:rsidRPr="006B0BAA" w:rsidRDefault="00C84AFA" w:rsidP="00C84AFA">
      <w:pPr>
        <w:pStyle w:val="3GPPNormalText"/>
        <w:numPr>
          <w:ilvl w:val="0"/>
          <w:numId w:val="9"/>
        </w:numPr>
        <w:ind w:left="360"/>
      </w:pPr>
      <w:r w:rsidRPr="006B0BAA">
        <w:t>Companies supporting only Type A: DCM, QC, Lenovo, OPPO, xiaomi, HW+HiSi. [6]</w:t>
      </w:r>
    </w:p>
    <w:p w14:paraId="15D77DCC" w14:textId="77777777" w:rsidR="00C84AFA" w:rsidRDefault="00C84AFA" w:rsidP="00C84AFA">
      <w:pPr>
        <w:pStyle w:val="3GPPNormalText"/>
        <w:numPr>
          <w:ilvl w:val="0"/>
          <w:numId w:val="9"/>
        </w:numPr>
        <w:ind w:left="360"/>
      </w:pPr>
      <w:r>
        <w:t>Companies supporting Type A with high priority and Type B with low priority (at least Type A): Apple, SS, ZTE+Sanechips, Transsion, Spreadtrum, Sony, Nokia, Mitsubishi, LGE. [9]</w:t>
      </w:r>
    </w:p>
    <w:p w14:paraId="0701AA3E" w14:textId="77777777" w:rsidR="00C84AFA" w:rsidRDefault="00C84AFA" w:rsidP="00C84AFA">
      <w:pPr>
        <w:pStyle w:val="3GPPNormalText"/>
        <w:numPr>
          <w:ilvl w:val="0"/>
          <w:numId w:val="9"/>
        </w:numPr>
        <w:ind w:left="360"/>
      </w:pPr>
      <w:r>
        <w:t>Companies supporting both Type A and B: IDC, Fraunhofer, CATT. [3]</w:t>
      </w:r>
    </w:p>
    <w:p w14:paraId="65ECC9AA" w14:textId="77777777" w:rsidR="00C84AFA" w:rsidRDefault="00C84AFA" w:rsidP="00C84AFA">
      <w:pPr>
        <w:pStyle w:val="3GPPNormalText"/>
        <w:numPr>
          <w:ilvl w:val="0"/>
          <w:numId w:val="9"/>
        </w:numPr>
        <w:ind w:left="360"/>
      </w:pPr>
      <w:r>
        <w:t>Companies supporting Type B with high priority and Type A with low priority: NEC, Ericsson. [2]</w:t>
      </w:r>
    </w:p>
    <w:p w14:paraId="480160FD" w14:textId="77777777" w:rsidR="00C84AFA" w:rsidRDefault="00C84AFA" w:rsidP="00C84AFA">
      <w:pPr>
        <w:pStyle w:val="3GPPNormalText"/>
        <w:numPr>
          <w:ilvl w:val="0"/>
          <w:numId w:val="9"/>
        </w:numPr>
        <w:ind w:left="360"/>
      </w:pPr>
      <w:r>
        <w:t>Companies supporting device types based on solutions used (Q2-1): Vivo, Intel. [2]</w:t>
      </w:r>
    </w:p>
    <w:p w14:paraId="77F2A8C4" w14:textId="77777777" w:rsidR="00C84AFA" w:rsidRDefault="00C84AFA" w:rsidP="00C84AFA">
      <w:pPr>
        <w:pStyle w:val="3GPPNormalText"/>
      </w:pPr>
    </w:p>
    <w:p w14:paraId="334165C2" w14:textId="77777777" w:rsidR="00C84AFA" w:rsidRPr="00AB60F6" w:rsidRDefault="00C84AFA" w:rsidP="00C84AFA">
      <w:pPr>
        <w:pStyle w:val="3GPPNormalText"/>
        <w:rPr>
          <w:b/>
          <w:u w:val="single"/>
        </w:rPr>
      </w:pPr>
      <w:r w:rsidRPr="00AB60F6">
        <w:rPr>
          <w:b/>
          <w:u w:val="single"/>
        </w:rPr>
        <w:t xml:space="preserve">Summary of </w:t>
      </w:r>
      <w:r>
        <w:rPr>
          <w:b/>
          <w:u w:val="single"/>
        </w:rPr>
        <w:t>Comments</w:t>
      </w:r>
    </w:p>
    <w:p w14:paraId="6EE9955F" w14:textId="77777777" w:rsidR="00C84AFA" w:rsidRDefault="00C84AFA" w:rsidP="00C84AFA">
      <w:pPr>
        <w:jc w:val="both"/>
        <w:rPr>
          <w:rFonts w:eastAsia="MS Mincho"/>
          <w:sz w:val="22"/>
          <w:szCs w:val="24"/>
          <w:lang w:val="en-US"/>
        </w:rPr>
      </w:pPr>
      <w:r>
        <w:rPr>
          <w:rFonts w:eastAsia="MS Mincho"/>
          <w:sz w:val="22"/>
          <w:szCs w:val="24"/>
          <w:lang w:val="en-US"/>
        </w:rPr>
        <w:t>Based on the comments from companies, it is clear that device type A is of higher priority and device type B can be considered if time permits. This is because device type A was considered for the Rel-16 in-device coexistence framework, and should be reused as much as possible according to the WID. Support for device type A is also required in order to support dynamic resource sharing as a solution for co-channel coexistence, where type A devices contain LTE SL modules capable of sharing sensing and resource selection information to the NR SL module.</w:t>
      </w:r>
    </w:p>
    <w:p w14:paraId="12144BCF" w14:textId="77777777" w:rsidR="00C84AFA" w:rsidRDefault="00C84AFA" w:rsidP="00C84AFA">
      <w:pPr>
        <w:jc w:val="both"/>
        <w:rPr>
          <w:rFonts w:eastAsia="MS Mincho"/>
          <w:sz w:val="22"/>
          <w:szCs w:val="24"/>
          <w:lang w:val="en-US"/>
        </w:rPr>
      </w:pPr>
      <w:r>
        <w:rPr>
          <w:rFonts w:eastAsia="MS Mincho"/>
          <w:sz w:val="22"/>
          <w:szCs w:val="24"/>
          <w:lang w:val="en-US"/>
        </w:rPr>
        <w:t>Regarding device type B, Vivo had raised a concern regarding whether the type B device consists of an existing Rel-16/17 module that cannot decode LTE SCIs, or a new Rel-18 module that is capable of decoding LTE SCIs. In the FL’s opinion, it can be further studied as to whether Rel-18 SL UEs are capable of decoding LTE SCIs in order to support dynamic resource sharing. In other words, for device type B to support dynamic co-channel coexistence, it should be capable to decoding LTE SCIs.</w:t>
      </w:r>
    </w:p>
    <w:p w14:paraId="2FAD0610" w14:textId="77777777" w:rsidR="00C84AFA" w:rsidRDefault="00C84AFA" w:rsidP="00C84AFA">
      <w:pPr>
        <w:jc w:val="both"/>
        <w:rPr>
          <w:rFonts w:eastAsia="MS Mincho"/>
          <w:sz w:val="22"/>
          <w:szCs w:val="24"/>
          <w:lang w:val="en-US"/>
        </w:rPr>
      </w:pPr>
      <w:r>
        <w:rPr>
          <w:rFonts w:eastAsia="MS Mincho"/>
          <w:sz w:val="22"/>
          <w:szCs w:val="24"/>
          <w:lang w:val="en-US"/>
        </w:rPr>
        <w:t>Vivo, Intel and NEC had linked the support of device types to the solutions being considered in Q2-1 for co-channel coexistence. The FL would prefer to check the number of supporting companies depending on the device type to ascertain the best possible solution to cater to co-channel coexistence.</w:t>
      </w:r>
    </w:p>
    <w:p w14:paraId="1BCE60B1" w14:textId="77777777" w:rsidR="00C84AFA" w:rsidRDefault="00C84AFA" w:rsidP="00C84AFA">
      <w:pPr>
        <w:jc w:val="both"/>
        <w:rPr>
          <w:rFonts w:eastAsia="MS Mincho"/>
          <w:sz w:val="22"/>
          <w:szCs w:val="24"/>
          <w:lang w:val="en-US"/>
        </w:rPr>
      </w:pPr>
      <w:r>
        <w:rPr>
          <w:rFonts w:eastAsia="MS Mincho"/>
          <w:sz w:val="22"/>
          <w:szCs w:val="24"/>
          <w:lang w:val="en-US"/>
        </w:rPr>
        <w:t>However, NEC and Ericsson prefer to consider device type B as the baseline, with optimizations to be considered for device type A.</w:t>
      </w:r>
    </w:p>
    <w:p w14:paraId="576027B6" w14:textId="77777777" w:rsidR="00C84AFA" w:rsidRDefault="00C84AFA" w:rsidP="00C84AFA">
      <w:pPr>
        <w:pStyle w:val="3GPPNormalText"/>
      </w:pPr>
      <w:r>
        <w:lastRenderedPageBreak/>
        <w:t>In response to Sharp’s concern, the question is intended to determine whether device type A, B or both are to be considered in the study to support co-channel coexistence.</w:t>
      </w:r>
    </w:p>
    <w:p w14:paraId="1EE060EA" w14:textId="77777777" w:rsidR="00C84AFA" w:rsidRDefault="00C84AFA" w:rsidP="00C84AFA">
      <w:pPr>
        <w:pStyle w:val="3GPPNormalText"/>
      </w:pPr>
    </w:p>
    <w:p w14:paraId="20F2A4C9" w14:textId="77777777" w:rsidR="00C84AFA" w:rsidRPr="00AB60F6" w:rsidRDefault="00C84AFA" w:rsidP="00C84AFA">
      <w:pPr>
        <w:pStyle w:val="3GPPNormalText"/>
        <w:rPr>
          <w:b/>
          <w:u w:val="single"/>
        </w:rPr>
      </w:pPr>
      <w:r>
        <w:rPr>
          <w:b/>
          <w:u w:val="single"/>
        </w:rPr>
        <w:t>FL’ Recommendation</w:t>
      </w:r>
    </w:p>
    <w:p w14:paraId="17A87A34" w14:textId="77777777" w:rsidR="00C84AFA" w:rsidRDefault="00C84AFA" w:rsidP="00C84AFA">
      <w:pPr>
        <w:pStyle w:val="3GPPNormalText"/>
      </w:pPr>
      <w:r>
        <w:t>While only 5 companies support the consideration of device type B, a majority of 18 companies support the consideration of device type A in the study of solutions for co-channel coexistence. Device type B can be considered if time permits, but device type A should be given higher priority.</w:t>
      </w:r>
    </w:p>
    <w:p w14:paraId="3564E5CC" w14:textId="77777777" w:rsidR="00C84AFA" w:rsidRDefault="00C84AFA" w:rsidP="00C84AFA">
      <w:pPr>
        <w:rPr>
          <w:rFonts w:eastAsia="MS Mincho"/>
          <w:b/>
          <w:sz w:val="22"/>
          <w:szCs w:val="24"/>
          <w:lang w:val="en-US"/>
        </w:rPr>
      </w:pPr>
      <w:r w:rsidRPr="00931F11">
        <w:rPr>
          <w:rFonts w:eastAsia="MS Mincho"/>
          <w:b/>
          <w:sz w:val="22"/>
          <w:szCs w:val="24"/>
          <w:lang w:val="en-US"/>
        </w:rPr>
        <w:t xml:space="preserve">Proposal 1-1: </w:t>
      </w:r>
    </w:p>
    <w:p w14:paraId="7AD092D4" w14:textId="77777777" w:rsidR="00C84AFA" w:rsidRPr="00931F11" w:rsidRDefault="00C84AFA" w:rsidP="00C84AFA">
      <w:pPr>
        <w:pStyle w:val="ListParagraph"/>
        <w:numPr>
          <w:ilvl w:val="0"/>
          <w:numId w:val="20"/>
        </w:numPr>
        <w:ind w:left="360"/>
        <w:jc w:val="both"/>
        <w:rPr>
          <w:rFonts w:ascii="Times New Roman" w:eastAsia="MS Mincho" w:hAnsi="Times New Roman"/>
          <w:b/>
          <w:szCs w:val="24"/>
        </w:rPr>
      </w:pPr>
      <w:r w:rsidRPr="00931F11">
        <w:rPr>
          <w:rFonts w:ascii="Times New Roman" w:eastAsia="MS Mincho" w:hAnsi="Times New Roman"/>
          <w:b/>
          <w:szCs w:val="24"/>
        </w:rPr>
        <w:t>For</w:t>
      </w:r>
      <w:r>
        <w:rPr>
          <w:rFonts w:ascii="Times New Roman" w:eastAsia="MS Mincho" w:hAnsi="Times New Roman"/>
          <w:b/>
          <w:szCs w:val="24"/>
        </w:rPr>
        <w:t xml:space="preserve"> the study of</w:t>
      </w:r>
      <w:r w:rsidRPr="00931F11">
        <w:rPr>
          <w:rFonts w:ascii="Times New Roman" w:eastAsia="MS Mincho" w:hAnsi="Times New Roman"/>
          <w:b/>
          <w:szCs w:val="24"/>
        </w:rPr>
        <w:t xml:space="preserve"> co-channel coexistence</w:t>
      </w:r>
      <w:r>
        <w:rPr>
          <w:rFonts w:ascii="Times New Roman" w:eastAsia="MS Mincho" w:hAnsi="Times New Roman"/>
          <w:b/>
          <w:szCs w:val="24"/>
        </w:rPr>
        <w:t xml:space="preserve"> solutions</w:t>
      </w:r>
      <w:r w:rsidRPr="00931F11">
        <w:rPr>
          <w:rFonts w:ascii="Times New Roman" w:eastAsia="MS Mincho" w:hAnsi="Times New Roman"/>
          <w:b/>
          <w:szCs w:val="24"/>
        </w:rPr>
        <w:t xml:space="preserve"> in R</w:t>
      </w:r>
      <w:r>
        <w:rPr>
          <w:rFonts w:ascii="Times New Roman" w:eastAsia="MS Mincho" w:hAnsi="Times New Roman"/>
          <w:b/>
          <w:szCs w:val="24"/>
        </w:rPr>
        <w:t>el-</w:t>
      </w:r>
      <w:r w:rsidRPr="00931F11">
        <w:rPr>
          <w:rFonts w:ascii="Times New Roman" w:eastAsia="MS Mincho" w:hAnsi="Times New Roman"/>
          <w:b/>
          <w:szCs w:val="24"/>
        </w:rPr>
        <w:t>18, at least Type A devices that contain both LTE SL and NR SL modules are supported.</w:t>
      </w:r>
    </w:p>
    <w:p w14:paraId="2E9DD969" w14:textId="77777777" w:rsidR="00C84AFA" w:rsidRPr="00931F11" w:rsidRDefault="00C84AFA" w:rsidP="00C84AFA">
      <w:pPr>
        <w:pStyle w:val="ListParagraph"/>
        <w:numPr>
          <w:ilvl w:val="1"/>
          <w:numId w:val="20"/>
        </w:numPr>
        <w:ind w:left="720"/>
        <w:jc w:val="both"/>
        <w:rPr>
          <w:rFonts w:ascii="Times New Roman" w:eastAsia="MS Mincho" w:hAnsi="Times New Roman"/>
          <w:b/>
          <w:szCs w:val="24"/>
        </w:rPr>
      </w:pPr>
      <w:r w:rsidRPr="00931F11">
        <w:rPr>
          <w:rFonts w:ascii="Times New Roman" w:eastAsia="MS Mincho" w:hAnsi="Times New Roman"/>
          <w:b/>
          <w:szCs w:val="24"/>
        </w:rPr>
        <w:t>FFS: Whether to support Type B devices that contain only NR SL modules.</w:t>
      </w:r>
    </w:p>
    <w:p w14:paraId="5A5E2277" w14:textId="77777777" w:rsidR="00957E73" w:rsidRDefault="00957E73">
      <w:pPr>
        <w:rPr>
          <w:rFonts w:eastAsia="MS Mincho"/>
          <w:sz w:val="22"/>
          <w:szCs w:val="24"/>
          <w:lang w:val="en-US"/>
        </w:rPr>
      </w:pPr>
    </w:p>
    <w:p w14:paraId="685D0865" w14:textId="77777777" w:rsidR="00957E73" w:rsidRDefault="00684941">
      <w:pPr>
        <w:pStyle w:val="Heading2"/>
        <w:ind w:left="540"/>
      </w:pPr>
      <w:r>
        <w:t>[</w:t>
      </w:r>
      <w:r>
        <w:rPr>
          <w:i/>
        </w:rPr>
        <w:t>ACTIVE</w:t>
      </w:r>
      <w:r>
        <w:t xml:space="preserve">] Issue 1-2: Combination of Operational Modes to be Considered </w:t>
      </w:r>
    </w:p>
    <w:p w14:paraId="5417EA60" w14:textId="77777777" w:rsidR="00957E73" w:rsidRDefault="00684941">
      <w:pPr>
        <w:pStyle w:val="Heading3"/>
      </w:pPr>
      <w:r>
        <w:t>Company Views for 1</w:t>
      </w:r>
      <w:r>
        <w:rPr>
          <w:vertAlign w:val="superscript"/>
        </w:rPr>
        <w:t>st</w:t>
      </w:r>
      <w:r>
        <w:t xml:space="preserve"> Round of Discussions</w:t>
      </w:r>
    </w:p>
    <w:p w14:paraId="34873CFE" w14:textId="77777777" w:rsidR="00957E73" w:rsidRDefault="00684941">
      <w:pPr>
        <w:pStyle w:val="3GPPNormalText"/>
      </w:pPr>
      <w:r>
        <w:rPr>
          <w:b/>
        </w:rPr>
        <w:t>Question 1-2:</w:t>
      </w:r>
      <w:r>
        <w:t xml:space="preserve"> Which of the following mix of operational modes have to be considered for co-channel coexistence? If other combinations are to be considered, please describe.</w:t>
      </w:r>
    </w:p>
    <w:p w14:paraId="433BA720" w14:textId="77777777" w:rsidR="00957E73" w:rsidRDefault="00684941">
      <w:pPr>
        <w:pStyle w:val="3GPPNormalText"/>
        <w:numPr>
          <w:ilvl w:val="0"/>
          <w:numId w:val="9"/>
        </w:numPr>
        <w:ind w:left="360"/>
        <w:rPr>
          <w:lang w:val="fr-FR"/>
        </w:rPr>
      </w:pPr>
      <w:r>
        <w:rPr>
          <w:lang w:val="fr-FR"/>
        </w:rPr>
        <w:t>Combination A: Mode 2 NR SL + Mode 4 LTE SL</w:t>
      </w:r>
    </w:p>
    <w:p w14:paraId="62876212" w14:textId="77777777" w:rsidR="00957E73" w:rsidRDefault="00684941">
      <w:pPr>
        <w:pStyle w:val="3GPPNormalText"/>
        <w:numPr>
          <w:ilvl w:val="0"/>
          <w:numId w:val="9"/>
        </w:numPr>
        <w:ind w:left="360"/>
        <w:rPr>
          <w:lang w:val="fr-FR"/>
        </w:rPr>
      </w:pPr>
      <w:r>
        <w:rPr>
          <w:lang w:val="fr-FR"/>
        </w:rPr>
        <w:t>Combination B: Mode 1 NR SL + Mode 4 LTE SL</w:t>
      </w:r>
    </w:p>
    <w:p w14:paraId="7ECA3882" w14:textId="77777777" w:rsidR="00957E73" w:rsidRDefault="00684941">
      <w:pPr>
        <w:pStyle w:val="3GPPNormalText"/>
        <w:numPr>
          <w:ilvl w:val="0"/>
          <w:numId w:val="9"/>
        </w:numPr>
        <w:ind w:left="360"/>
        <w:rPr>
          <w:lang w:val="fr-FR"/>
        </w:rPr>
      </w:pPr>
      <w:r>
        <w:rPr>
          <w:lang w:val="fr-FR"/>
        </w:rPr>
        <w:t>Combination C: Mode 2 NR SL + Mode 3 LTE SL</w:t>
      </w:r>
    </w:p>
    <w:tbl>
      <w:tblPr>
        <w:tblStyle w:val="TableGrid"/>
        <w:tblW w:w="9962" w:type="dxa"/>
        <w:tblLayout w:type="fixed"/>
        <w:tblLook w:val="04A0" w:firstRow="1" w:lastRow="0" w:firstColumn="1" w:lastColumn="0" w:noHBand="0" w:noVBand="1"/>
      </w:tblPr>
      <w:tblGrid>
        <w:gridCol w:w="1680"/>
        <w:gridCol w:w="1769"/>
        <w:gridCol w:w="6513"/>
      </w:tblGrid>
      <w:tr w:rsidR="00957E73" w14:paraId="517A422F" w14:textId="77777777" w:rsidTr="00241111">
        <w:trPr>
          <w:trHeight w:val="158"/>
        </w:trPr>
        <w:tc>
          <w:tcPr>
            <w:tcW w:w="1680" w:type="dxa"/>
          </w:tcPr>
          <w:p w14:paraId="2EE6C99D" w14:textId="77777777" w:rsidR="00957E73" w:rsidRDefault="00684941">
            <w:pPr>
              <w:spacing w:before="0" w:after="0"/>
              <w:rPr>
                <w:b/>
                <w:bCs/>
                <w:sz w:val="22"/>
              </w:rPr>
            </w:pPr>
            <w:r>
              <w:rPr>
                <w:b/>
                <w:bCs/>
                <w:sz w:val="22"/>
              </w:rPr>
              <w:t>Company</w:t>
            </w:r>
          </w:p>
        </w:tc>
        <w:tc>
          <w:tcPr>
            <w:tcW w:w="1769" w:type="dxa"/>
          </w:tcPr>
          <w:p w14:paraId="66D16593" w14:textId="77777777" w:rsidR="00957E73" w:rsidRDefault="00684941">
            <w:pPr>
              <w:spacing w:before="0" w:after="0"/>
              <w:rPr>
                <w:b/>
                <w:bCs/>
                <w:sz w:val="22"/>
              </w:rPr>
            </w:pPr>
            <w:r>
              <w:rPr>
                <w:b/>
                <w:bCs/>
                <w:sz w:val="22"/>
              </w:rPr>
              <w:t>Combinations(s)</w:t>
            </w:r>
          </w:p>
        </w:tc>
        <w:tc>
          <w:tcPr>
            <w:tcW w:w="6513" w:type="dxa"/>
          </w:tcPr>
          <w:p w14:paraId="0A329491" w14:textId="77777777" w:rsidR="00957E73" w:rsidRDefault="00684941">
            <w:pPr>
              <w:spacing w:before="0" w:after="0"/>
              <w:rPr>
                <w:b/>
                <w:bCs/>
                <w:sz w:val="22"/>
              </w:rPr>
            </w:pPr>
            <w:r>
              <w:rPr>
                <w:b/>
                <w:bCs/>
                <w:sz w:val="22"/>
              </w:rPr>
              <w:t>Comments</w:t>
            </w:r>
          </w:p>
        </w:tc>
      </w:tr>
      <w:tr w:rsidR="00957E73" w14:paraId="5A18FA80" w14:textId="77777777" w:rsidTr="00241111">
        <w:trPr>
          <w:trHeight w:val="158"/>
        </w:trPr>
        <w:tc>
          <w:tcPr>
            <w:tcW w:w="1680" w:type="dxa"/>
          </w:tcPr>
          <w:p w14:paraId="5A49F82A" w14:textId="77777777" w:rsidR="00957E73" w:rsidRDefault="00684941">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TT DOCOMO</w:t>
            </w:r>
          </w:p>
        </w:tc>
        <w:tc>
          <w:tcPr>
            <w:tcW w:w="1769" w:type="dxa"/>
          </w:tcPr>
          <w:p w14:paraId="62C23D18" w14:textId="77777777" w:rsidR="00957E73" w:rsidRDefault="00684941">
            <w:pPr>
              <w:spacing w:before="0" w:after="0"/>
              <w:rPr>
                <w:rFonts w:eastAsiaTheme="minorEastAsia"/>
                <w:sz w:val="22"/>
                <w:lang w:eastAsia="ja-JP"/>
              </w:rPr>
            </w:pPr>
            <w:r>
              <w:rPr>
                <w:rFonts w:eastAsiaTheme="minorEastAsia" w:hint="eastAsia"/>
                <w:sz w:val="22"/>
                <w:lang w:eastAsia="ja-JP"/>
              </w:rPr>
              <w:t>A</w:t>
            </w:r>
            <w:r>
              <w:rPr>
                <w:rFonts w:eastAsiaTheme="minorEastAsia"/>
                <w:sz w:val="22"/>
                <w:lang w:eastAsia="ja-JP"/>
              </w:rPr>
              <w:t>/B/C</w:t>
            </w:r>
          </w:p>
        </w:tc>
        <w:tc>
          <w:tcPr>
            <w:tcW w:w="6513" w:type="dxa"/>
          </w:tcPr>
          <w:p w14:paraId="50AEB9C1" w14:textId="77777777" w:rsidR="00957E73" w:rsidRDefault="00957E73">
            <w:pPr>
              <w:spacing w:before="0" w:after="0"/>
              <w:rPr>
                <w:sz w:val="22"/>
              </w:rPr>
            </w:pPr>
          </w:p>
        </w:tc>
      </w:tr>
      <w:tr w:rsidR="00957E73" w14:paraId="4C6C4FD6" w14:textId="77777777" w:rsidTr="00241111">
        <w:trPr>
          <w:trHeight w:val="158"/>
        </w:trPr>
        <w:tc>
          <w:tcPr>
            <w:tcW w:w="1680" w:type="dxa"/>
          </w:tcPr>
          <w:p w14:paraId="0B4EF518" w14:textId="77777777" w:rsidR="00957E73" w:rsidRDefault="00684941">
            <w:pPr>
              <w:spacing w:before="0" w:after="0"/>
              <w:rPr>
                <w:sz w:val="22"/>
              </w:rPr>
            </w:pPr>
            <w:r>
              <w:rPr>
                <w:sz w:val="22"/>
              </w:rPr>
              <w:t>Apple</w:t>
            </w:r>
          </w:p>
        </w:tc>
        <w:tc>
          <w:tcPr>
            <w:tcW w:w="1769" w:type="dxa"/>
          </w:tcPr>
          <w:p w14:paraId="6F1D3F1B" w14:textId="77777777" w:rsidR="00957E73" w:rsidRDefault="00684941">
            <w:pPr>
              <w:spacing w:before="0" w:after="0"/>
              <w:rPr>
                <w:sz w:val="22"/>
              </w:rPr>
            </w:pPr>
            <w:r>
              <w:rPr>
                <w:sz w:val="22"/>
              </w:rPr>
              <w:t>A &gt; B, C</w:t>
            </w:r>
          </w:p>
        </w:tc>
        <w:tc>
          <w:tcPr>
            <w:tcW w:w="6513" w:type="dxa"/>
          </w:tcPr>
          <w:p w14:paraId="500AE126" w14:textId="77777777" w:rsidR="00957E73" w:rsidRDefault="00684941">
            <w:pPr>
              <w:spacing w:before="0" w:after="0"/>
              <w:rPr>
                <w:sz w:val="22"/>
              </w:rPr>
            </w:pPr>
            <w:r>
              <w:rPr>
                <w:sz w:val="22"/>
              </w:rPr>
              <w:t xml:space="preserve">At least Combination A should be considered. Combinations B and C can be considered if time allows. </w:t>
            </w:r>
          </w:p>
        </w:tc>
      </w:tr>
      <w:tr w:rsidR="00957E73" w14:paraId="7CB9E2AA" w14:textId="77777777" w:rsidTr="00241111">
        <w:trPr>
          <w:trHeight w:val="158"/>
        </w:trPr>
        <w:tc>
          <w:tcPr>
            <w:tcW w:w="1680" w:type="dxa"/>
          </w:tcPr>
          <w:p w14:paraId="723FA732" w14:textId="77777777" w:rsidR="00957E73" w:rsidRDefault="00684941">
            <w:pPr>
              <w:spacing w:before="0" w:after="0"/>
              <w:rPr>
                <w:sz w:val="22"/>
              </w:rPr>
            </w:pPr>
            <w:r>
              <w:rPr>
                <w:sz w:val="22"/>
                <w:lang w:eastAsia="zh-CN"/>
              </w:rPr>
              <w:t>Vivo</w:t>
            </w:r>
          </w:p>
        </w:tc>
        <w:tc>
          <w:tcPr>
            <w:tcW w:w="1769" w:type="dxa"/>
          </w:tcPr>
          <w:p w14:paraId="0EFE1CEE" w14:textId="77777777" w:rsidR="00957E73" w:rsidRDefault="00684941">
            <w:pPr>
              <w:spacing w:before="0" w:after="0"/>
              <w:rPr>
                <w:sz w:val="22"/>
                <w:lang w:eastAsia="zh-CN"/>
              </w:rPr>
            </w:pPr>
            <w:r>
              <w:rPr>
                <w:rFonts w:hint="eastAsia"/>
                <w:sz w:val="22"/>
                <w:lang w:eastAsia="zh-CN"/>
              </w:rPr>
              <w:t>A</w:t>
            </w:r>
            <w:r>
              <w:rPr>
                <w:sz w:val="22"/>
                <w:lang w:eastAsia="zh-CN"/>
              </w:rPr>
              <w:t xml:space="preserve"> </w:t>
            </w:r>
            <w:r>
              <w:rPr>
                <w:rFonts w:hint="eastAsia"/>
                <w:sz w:val="22"/>
                <w:lang w:eastAsia="zh-CN"/>
              </w:rPr>
              <w:t>and</w:t>
            </w:r>
            <w:r>
              <w:rPr>
                <w:sz w:val="22"/>
                <w:lang w:eastAsia="zh-CN"/>
              </w:rPr>
              <w:t xml:space="preserve"> C(1</w:t>
            </w:r>
            <w:r>
              <w:rPr>
                <w:sz w:val="22"/>
                <w:vertAlign w:val="superscript"/>
                <w:lang w:eastAsia="zh-CN"/>
              </w:rPr>
              <w:t>st</w:t>
            </w:r>
            <w:r>
              <w:rPr>
                <w:sz w:val="22"/>
                <w:lang w:eastAsia="zh-CN"/>
              </w:rPr>
              <w:t xml:space="preserve">  priority)</w:t>
            </w:r>
          </w:p>
          <w:p w14:paraId="45A8A25D" w14:textId="77777777" w:rsidR="00957E73" w:rsidRDefault="00684941">
            <w:pPr>
              <w:spacing w:before="0" w:after="0"/>
              <w:rPr>
                <w:sz w:val="22"/>
              </w:rPr>
            </w:pPr>
            <w:r>
              <w:rPr>
                <w:rFonts w:hint="eastAsia"/>
                <w:sz w:val="22"/>
                <w:lang w:eastAsia="zh-CN"/>
              </w:rPr>
              <w:t>B</w:t>
            </w:r>
            <w:r>
              <w:rPr>
                <w:sz w:val="22"/>
                <w:lang w:eastAsia="zh-CN"/>
              </w:rPr>
              <w:t>(2</w:t>
            </w:r>
            <w:r>
              <w:rPr>
                <w:sz w:val="22"/>
                <w:vertAlign w:val="superscript"/>
                <w:lang w:eastAsia="zh-CN"/>
              </w:rPr>
              <w:t>nd</w:t>
            </w:r>
            <w:r>
              <w:rPr>
                <w:sz w:val="22"/>
                <w:lang w:eastAsia="zh-CN"/>
              </w:rPr>
              <w:t xml:space="preserve"> priority)</w:t>
            </w:r>
          </w:p>
        </w:tc>
        <w:tc>
          <w:tcPr>
            <w:tcW w:w="6513" w:type="dxa"/>
          </w:tcPr>
          <w:p w14:paraId="7169A3B2" w14:textId="77777777" w:rsidR="00957E73" w:rsidRDefault="00684941">
            <w:pPr>
              <w:spacing w:before="0" w:after="0"/>
              <w:rPr>
                <w:sz w:val="22"/>
              </w:rPr>
            </w:pPr>
            <w:r>
              <w:rPr>
                <w:sz w:val="22"/>
                <w:lang w:eastAsia="zh-CN"/>
              </w:rPr>
              <w:t>If it is entirely relied on NR SL UE to detect the collision between LTE SL and NR SL via LTE SA decoding, there would be no difference between combination A and combination C. If the NR reservation can be detected by the LTE UE, e.g., when the NR SL UE transmits an LTE SA that can be detected by the LTE UE for reservation for future NR transmission, the mode3 UE can report its sensing result to enb, then enb can adjust the following scheduling strategy to avoid the collision.</w:t>
            </w:r>
          </w:p>
        </w:tc>
      </w:tr>
      <w:tr w:rsidR="00957E73" w14:paraId="010B0436" w14:textId="77777777" w:rsidTr="00241111">
        <w:trPr>
          <w:trHeight w:val="158"/>
        </w:trPr>
        <w:tc>
          <w:tcPr>
            <w:tcW w:w="1680" w:type="dxa"/>
          </w:tcPr>
          <w:p w14:paraId="02398F78" w14:textId="77777777" w:rsidR="00957E73" w:rsidRDefault="00684941">
            <w:pPr>
              <w:spacing w:before="0" w:after="0"/>
              <w:rPr>
                <w:sz w:val="22"/>
              </w:rPr>
            </w:pPr>
            <w:r>
              <w:rPr>
                <w:sz w:val="22"/>
              </w:rPr>
              <w:t>Intel</w:t>
            </w:r>
          </w:p>
        </w:tc>
        <w:tc>
          <w:tcPr>
            <w:tcW w:w="1769" w:type="dxa"/>
          </w:tcPr>
          <w:p w14:paraId="75419DDF" w14:textId="77777777" w:rsidR="00957E73" w:rsidRDefault="00684941">
            <w:pPr>
              <w:spacing w:before="0" w:after="0"/>
              <w:rPr>
                <w:sz w:val="22"/>
              </w:rPr>
            </w:pPr>
            <w:r>
              <w:rPr>
                <w:sz w:val="22"/>
              </w:rPr>
              <w:t>Combination A</w:t>
            </w:r>
          </w:p>
        </w:tc>
        <w:tc>
          <w:tcPr>
            <w:tcW w:w="6513" w:type="dxa"/>
          </w:tcPr>
          <w:p w14:paraId="71526574" w14:textId="77777777" w:rsidR="00957E73" w:rsidRDefault="00684941">
            <w:pPr>
              <w:spacing w:before="0" w:after="0"/>
              <w:rPr>
                <w:sz w:val="22"/>
              </w:rPr>
            </w:pPr>
            <w:r>
              <w:rPr>
                <w:sz w:val="22"/>
              </w:rPr>
              <w:t xml:space="preserve">We think we should focus on combination A, which in our view is the more critical scenario, and also since for other combinations many sub-options should be also considered: for example, if the gNB can observe allocations in the SL or not. </w:t>
            </w:r>
          </w:p>
        </w:tc>
      </w:tr>
      <w:tr w:rsidR="00957E73" w14:paraId="10431D79" w14:textId="77777777" w:rsidTr="00241111">
        <w:trPr>
          <w:trHeight w:val="158"/>
        </w:trPr>
        <w:tc>
          <w:tcPr>
            <w:tcW w:w="1680" w:type="dxa"/>
          </w:tcPr>
          <w:p w14:paraId="1EAD42D7" w14:textId="77777777" w:rsidR="00957E73" w:rsidRDefault="00684941">
            <w:pPr>
              <w:spacing w:after="0"/>
              <w:rPr>
                <w:sz w:val="22"/>
              </w:rPr>
            </w:pPr>
            <w:r>
              <w:rPr>
                <w:sz w:val="22"/>
              </w:rPr>
              <w:t>Qualcomm</w:t>
            </w:r>
          </w:p>
        </w:tc>
        <w:tc>
          <w:tcPr>
            <w:tcW w:w="1769" w:type="dxa"/>
          </w:tcPr>
          <w:p w14:paraId="77EA06EC" w14:textId="77777777" w:rsidR="00957E73" w:rsidRDefault="00684941">
            <w:pPr>
              <w:spacing w:after="0"/>
              <w:rPr>
                <w:sz w:val="22"/>
              </w:rPr>
            </w:pPr>
            <w:r>
              <w:rPr>
                <w:sz w:val="22"/>
              </w:rPr>
              <w:t>Combination A (with comments)</w:t>
            </w:r>
          </w:p>
        </w:tc>
        <w:tc>
          <w:tcPr>
            <w:tcW w:w="6513" w:type="dxa"/>
          </w:tcPr>
          <w:p w14:paraId="681888C0" w14:textId="77777777" w:rsidR="00957E73" w:rsidRDefault="00684941">
            <w:pPr>
              <w:spacing w:after="0"/>
              <w:rPr>
                <w:sz w:val="22"/>
              </w:rPr>
            </w:pPr>
            <w:r>
              <w:rPr>
                <w:sz w:val="22"/>
              </w:rPr>
              <w:t>It is our opinion that the most challenging scenario for cochannel coexistence of NR SL and LTE SL is when NR SL operates in Mode 2 and LTE SL operates in Mode 4. This would also be the deployment mode in many regions. Thus, it is our view that RAN 1 focus on this combination and revisit Combinations B and C in subsequent meetings (once the details for Combination A are stable).</w:t>
            </w:r>
          </w:p>
        </w:tc>
      </w:tr>
      <w:tr w:rsidR="00957E73" w14:paraId="54F3C9AB" w14:textId="77777777" w:rsidTr="00241111">
        <w:trPr>
          <w:trHeight w:val="158"/>
        </w:trPr>
        <w:tc>
          <w:tcPr>
            <w:tcW w:w="1680" w:type="dxa"/>
          </w:tcPr>
          <w:p w14:paraId="79CE57C3" w14:textId="77777777" w:rsidR="00957E73" w:rsidRDefault="00684941">
            <w:pPr>
              <w:spacing w:after="0"/>
              <w:rPr>
                <w:sz w:val="22"/>
                <w:lang w:eastAsia="zh-CN"/>
              </w:rPr>
            </w:pPr>
            <w:r>
              <w:rPr>
                <w:rFonts w:hint="eastAsia"/>
                <w:sz w:val="22"/>
                <w:lang w:eastAsia="zh-CN"/>
              </w:rPr>
              <w:lastRenderedPageBreak/>
              <w:t>L</w:t>
            </w:r>
            <w:r>
              <w:rPr>
                <w:sz w:val="22"/>
                <w:lang w:eastAsia="zh-CN"/>
              </w:rPr>
              <w:t>enovo</w:t>
            </w:r>
          </w:p>
        </w:tc>
        <w:tc>
          <w:tcPr>
            <w:tcW w:w="1769" w:type="dxa"/>
          </w:tcPr>
          <w:p w14:paraId="7C09C581" w14:textId="77777777" w:rsidR="00957E73" w:rsidRDefault="00684941">
            <w:pPr>
              <w:spacing w:after="0"/>
              <w:rPr>
                <w:sz w:val="22"/>
                <w:lang w:eastAsia="zh-CN"/>
              </w:rPr>
            </w:pPr>
            <w:r>
              <w:rPr>
                <w:rFonts w:hint="eastAsia"/>
                <w:sz w:val="22"/>
                <w:lang w:eastAsia="zh-CN"/>
              </w:rPr>
              <w:t>C</w:t>
            </w:r>
            <w:r>
              <w:rPr>
                <w:sz w:val="22"/>
                <w:lang w:eastAsia="zh-CN"/>
              </w:rPr>
              <w:t>ombination A</w:t>
            </w:r>
          </w:p>
        </w:tc>
        <w:tc>
          <w:tcPr>
            <w:tcW w:w="6513" w:type="dxa"/>
          </w:tcPr>
          <w:p w14:paraId="1DEAD4D6" w14:textId="77777777" w:rsidR="00957E73" w:rsidRDefault="00684941">
            <w:pPr>
              <w:spacing w:after="0"/>
              <w:rPr>
                <w:sz w:val="22"/>
                <w:lang w:eastAsia="zh-CN"/>
              </w:rPr>
            </w:pPr>
            <w:r>
              <w:rPr>
                <w:rFonts w:hint="eastAsia"/>
                <w:sz w:val="22"/>
                <w:lang w:eastAsia="zh-CN"/>
              </w:rPr>
              <w:t>W</w:t>
            </w:r>
            <w:r>
              <w:rPr>
                <w:sz w:val="22"/>
                <w:lang w:eastAsia="zh-CN"/>
              </w:rPr>
              <w:t>e think combination A should be prioritized to others, for others we think network implementation could avoid the resource collision.</w:t>
            </w:r>
          </w:p>
        </w:tc>
      </w:tr>
      <w:tr w:rsidR="00957E73" w14:paraId="43DE3CB4" w14:textId="77777777" w:rsidTr="00241111">
        <w:trPr>
          <w:trHeight w:val="158"/>
        </w:trPr>
        <w:tc>
          <w:tcPr>
            <w:tcW w:w="1680" w:type="dxa"/>
          </w:tcPr>
          <w:p w14:paraId="278C7A3E" w14:textId="77777777" w:rsidR="00957E73" w:rsidRDefault="00684941">
            <w:pPr>
              <w:spacing w:after="0"/>
              <w:rPr>
                <w:sz w:val="22"/>
              </w:rPr>
            </w:pPr>
            <w:r>
              <w:rPr>
                <w:sz w:val="22"/>
              </w:rPr>
              <w:t>Samsung</w:t>
            </w:r>
          </w:p>
        </w:tc>
        <w:tc>
          <w:tcPr>
            <w:tcW w:w="1769" w:type="dxa"/>
          </w:tcPr>
          <w:p w14:paraId="533A5D30" w14:textId="77777777" w:rsidR="00957E73" w:rsidRDefault="00684941">
            <w:pPr>
              <w:spacing w:before="0" w:after="0"/>
              <w:rPr>
                <w:sz w:val="22"/>
              </w:rPr>
            </w:pPr>
            <w:r>
              <w:rPr>
                <w:sz w:val="22"/>
              </w:rPr>
              <w:t>At least A for dynamic co-channel co-existence.</w:t>
            </w:r>
          </w:p>
          <w:p w14:paraId="0115CAEA" w14:textId="77777777" w:rsidR="00957E73" w:rsidRDefault="00684941">
            <w:pPr>
              <w:spacing w:after="0"/>
              <w:rPr>
                <w:sz w:val="22"/>
              </w:rPr>
            </w:pPr>
            <w:r>
              <w:rPr>
                <w:sz w:val="22"/>
              </w:rPr>
              <w:t>A/B/C for semi-static co-channel co-existence.</w:t>
            </w:r>
          </w:p>
        </w:tc>
        <w:tc>
          <w:tcPr>
            <w:tcW w:w="6513" w:type="dxa"/>
          </w:tcPr>
          <w:p w14:paraId="3C1629A2" w14:textId="77777777" w:rsidR="00957E73" w:rsidRDefault="00684941">
            <w:pPr>
              <w:spacing w:before="0" w:after="0"/>
              <w:rPr>
                <w:sz w:val="22"/>
              </w:rPr>
            </w:pPr>
            <w:r>
              <w:rPr>
                <w:sz w:val="22"/>
              </w:rPr>
              <w:t>A can support through dynamic or semi-static co-channel co-existence.</w:t>
            </w:r>
          </w:p>
          <w:p w14:paraId="3947EF4A" w14:textId="77777777" w:rsidR="00957E73" w:rsidRDefault="00684941">
            <w:pPr>
              <w:spacing w:before="0" w:after="0"/>
              <w:rPr>
                <w:sz w:val="22"/>
              </w:rPr>
            </w:pPr>
            <w:r>
              <w:rPr>
                <w:sz w:val="22"/>
              </w:rPr>
              <w:t>B and C can be supported semi-static co-channel co-existence.</w:t>
            </w:r>
          </w:p>
          <w:p w14:paraId="17B3BB1C" w14:textId="77777777" w:rsidR="00957E73" w:rsidRDefault="00684941">
            <w:pPr>
              <w:spacing w:before="0" w:after="0"/>
              <w:rPr>
                <w:sz w:val="22"/>
              </w:rPr>
            </w:pPr>
            <w:r>
              <w:rPr>
                <w:sz w:val="22"/>
              </w:rPr>
              <w:t>Semi-static co-channel co-existence is when difference resources are allocated to NR SL and LTE SL.</w:t>
            </w:r>
          </w:p>
          <w:p w14:paraId="651DD0C0" w14:textId="77777777" w:rsidR="00957E73" w:rsidRDefault="00684941">
            <w:pPr>
              <w:spacing w:after="0"/>
              <w:rPr>
                <w:sz w:val="22"/>
              </w:rPr>
            </w:pPr>
            <w:r>
              <w:rPr>
                <w:sz w:val="22"/>
              </w:rPr>
              <w:t>Dynamic co-channel existence is when the same resource can be used by LTE SL or NR SL and the devices decide dynamically which RAT to use.</w:t>
            </w:r>
          </w:p>
        </w:tc>
      </w:tr>
      <w:tr w:rsidR="00957E73" w14:paraId="5C32239F" w14:textId="77777777" w:rsidTr="00241111">
        <w:trPr>
          <w:trHeight w:val="158"/>
        </w:trPr>
        <w:tc>
          <w:tcPr>
            <w:tcW w:w="1680" w:type="dxa"/>
          </w:tcPr>
          <w:p w14:paraId="3FCB8EE5" w14:textId="77777777" w:rsidR="00957E73" w:rsidRDefault="00684941">
            <w:pPr>
              <w:spacing w:after="0"/>
              <w:rPr>
                <w:sz w:val="22"/>
                <w:lang w:eastAsia="zh-CN"/>
              </w:rPr>
            </w:pPr>
            <w:r>
              <w:rPr>
                <w:rFonts w:hint="eastAsia"/>
                <w:sz w:val="22"/>
                <w:lang w:eastAsia="zh-CN"/>
              </w:rPr>
              <w:t>O</w:t>
            </w:r>
            <w:r>
              <w:rPr>
                <w:sz w:val="22"/>
                <w:lang w:eastAsia="zh-CN"/>
              </w:rPr>
              <w:t>PPO</w:t>
            </w:r>
          </w:p>
        </w:tc>
        <w:tc>
          <w:tcPr>
            <w:tcW w:w="1769" w:type="dxa"/>
          </w:tcPr>
          <w:p w14:paraId="7F35C84C" w14:textId="77777777" w:rsidR="00957E73" w:rsidRDefault="00684941">
            <w:pPr>
              <w:spacing w:after="0"/>
              <w:rPr>
                <w:sz w:val="22"/>
              </w:rPr>
            </w:pPr>
            <w:r>
              <w:rPr>
                <w:rFonts w:hint="eastAsia"/>
                <w:sz w:val="22"/>
                <w:lang w:eastAsia="zh-CN"/>
              </w:rPr>
              <w:t>C</w:t>
            </w:r>
            <w:r>
              <w:rPr>
                <w:sz w:val="22"/>
                <w:lang w:eastAsia="zh-CN"/>
              </w:rPr>
              <w:t>ombination A</w:t>
            </w:r>
          </w:p>
        </w:tc>
        <w:tc>
          <w:tcPr>
            <w:tcW w:w="6513" w:type="dxa"/>
          </w:tcPr>
          <w:p w14:paraId="4D51F508" w14:textId="77777777" w:rsidR="00957E73" w:rsidRDefault="00684941">
            <w:pPr>
              <w:spacing w:after="0"/>
              <w:rPr>
                <w:sz w:val="22"/>
              </w:rPr>
            </w:pPr>
            <w:r>
              <w:rPr>
                <w:rFonts w:hint="eastAsia"/>
                <w:sz w:val="22"/>
                <w:lang w:eastAsia="zh-CN"/>
              </w:rPr>
              <w:t>I</w:t>
            </w:r>
            <w:r>
              <w:rPr>
                <w:sz w:val="22"/>
                <w:lang w:eastAsia="zh-CN"/>
              </w:rPr>
              <w:t xml:space="preserve">n LTE SL, the coexistence of mode 3 and mode 4 was supported. Therefore, if combination B and combination C are considered in this study item, we have to discuss another two combinations (i.e., Mode 1 NR SL+ Mode 3 LTE SL+ Mode 4 LTE SL, Mode 2 NR SL + Mode 3 LTE SL+ Mode 4 LTE SL). If so, the scope of this study item is too large. </w:t>
            </w:r>
          </w:p>
        </w:tc>
      </w:tr>
      <w:tr w:rsidR="00957E73" w14:paraId="178F0862" w14:textId="77777777" w:rsidTr="00241111">
        <w:trPr>
          <w:trHeight w:val="158"/>
        </w:trPr>
        <w:tc>
          <w:tcPr>
            <w:tcW w:w="1680" w:type="dxa"/>
          </w:tcPr>
          <w:p w14:paraId="0A8D844D" w14:textId="77777777" w:rsidR="00957E73" w:rsidRDefault="00684941">
            <w:pPr>
              <w:spacing w:after="0"/>
              <w:rPr>
                <w:sz w:val="22"/>
                <w:szCs w:val="22"/>
              </w:rPr>
            </w:pPr>
            <w:r>
              <w:t>ZTE, Sanechips</w:t>
            </w:r>
          </w:p>
        </w:tc>
        <w:tc>
          <w:tcPr>
            <w:tcW w:w="1769" w:type="dxa"/>
          </w:tcPr>
          <w:p w14:paraId="721922E9" w14:textId="77777777" w:rsidR="00957E73" w:rsidRDefault="00684941">
            <w:pPr>
              <w:spacing w:after="0"/>
              <w:rPr>
                <w:sz w:val="22"/>
                <w:szCs w:val="22"/>
              </w:rPr>
            </w:pPr>
            <w:r>
              <w:rPr>
                <w:rFonts w:hint="eastAsia"/>
                <w:sz w:val="22"/>
                <w:szCs w:val="22"/>
              </w:rPr>
              <w:t>A&amp;B&amp;C</w:t>
            </w:r>
          </w:p>
        </w:tc>
        <w:tc>
          <w:tcPr>
            <w:tcW w:w="6513" w:type="dxa"/>
          </w:tcPr>
          <w:p w14:paraId="495D338A" w14:textId="77777777" w:rsidR="00957E73" w:rsidRDefault="00684941">
            <w:pPr>
              <w:spacing w:after="0"/>
              <w:rPr>
                <w:sz w:val="22"/>
                <w:szCs w:val="22"/>
              </w:rPr>
            </w:pPr>
            <w:r>
              <w:rPr>
                <w:rFonts w:hint="eastAsia"/>
                <w:sz w:val="22"/>
                <w:szCs w:val="22"/>
                <w:lang w:eastAsia="zh-CN"/>
              </w:rPr>
              <w:t>In terms of study scope, the support of</w:t>
            </w:r>
            <w:r>
              <w:rPr>
                <w:rFonts w:hint="eastAsia"/>
                <w:sz w:val="22"/>
                <w:szCs w:val="22"/>
              </w:rPr>
              <w:t xml:space="preserve"> combination C may be </w:t>
            </w:r>
            <w:r>
              <w:rPr>
                <w:rFonts w:hint="eastAsia"/>
                <w:sz w:val="22"/>
                <w:szCs w:val="22"/>
                <w:lang w:eastAsia="zh-CN"/>
              </w:rPr>
              <w:t>similar to that</w:t>
            </w:r>
            <w:r>
              <w:rPr>
                <w:rFonts w:hint="eastAsia"/>
                <w:sz w:val="22"/>
                <w:szCs w:val="22"/>
              </w:rPr>
              <w:t xml:space="preserve"> as combination A if the enhancements</w:t>
            </w:r>
            <w:r>
              <w:rPr>
                <w:rFonts w:hint="eastAsia"/>
                <w:sz w:val="22"/>
                <w:szCs w:val="22"/>
                <w:lang w:eastAsia="zh-CN"/>
              </w:rPr>
              <w:t xml:space="preserve"> take place</w:t>
            </w:r>
            <w:r>
              <w:rPr>
                <w:rFonts w:hint="eastAsia"/>
                <w:sz w:val="22"/>
                <w:szCs w:val="22"/>
              </w:rPr>
              <w:t xml:space="preserve"> only</w:t>
            </w:r>
            <w:r>
              <w:rPr>
                <w:rFonts w:hint="eastAsia"/>
                <w:sz w:val="22"/>
                <w:szCs w:val="22"/>
                <w:lang w:eastAsia="zh-CN"/>
              </w:rPr>
              <w:t xml:space="preserve"> on</w:t>
            </w:r>
            <w:r>
              <w:rPr>
                <w:rFonts w:hint="eastAsia"/>
                <w:sz w:val="22"/>
                <w:szCs w:val="22"/>
              </w:rPr>
              <w:t xml:space="preserve"> NR sidelink </w:t>
            </w:r>
            <w:r>
              <w:rPr>
                <w:rFonts w:hint="eastAsia"/>
                <w:sz w:val="22"/>
                <w:szCs w:val="22"/>
                <w:lang w:eastAsia="zh-CN"/>
              </w:rPr>
              <w:t>with some additional consideration on</w:t>
            </w:r>
            <w:r>
              <w:rPr>
                <w:rFonts w:hint="eastAsia"/>
                <w:sz w:val="22"/>
                <w:szCs w:val="22"/>
              </w:rPr>
              <w:t xml:space="preserve"> corresponding Uu</w:t>
            </w:r>
            <w:r>
              <w:rPr>
                <w:rFonts w:hint="eastAsia"/>
                <w:sz w:val="22"/>
                <w:szCs w:val="22"/>
                <w:lang w:eastAsia="zh-CN"/>
              </w:rPr>
              <w:t>. B</w:t>
            </w:r>
            <w:r>
              <w:rPr>
                <w:rFonts w:hint="eastAsia"/>
                <w:sz w:val="22"/>
                <w:szCs w:val="22"/>
              </w:rPr>
              <w:t>ut we think all of the combination</w:t>
            </w:r>
            <w:r>
              <w:rPr>
                <w:rFonts w:hint="eastAsia"/>
                <w:sz w:val="22"/>
                <w:szCs w:val="22"/>
                <w:lang w:eastAsia="zh-CN"/>
              </w:rPr>
              <w:t>s</w:t>
            </w:r>
            <w:r>
              <w:rPr>
                <w:rFonts w:hint="eastAsia"/>
                <w:sz w:val="22"/>
                <w:szCs w:val="22"/>
              </w:rPr>
              <w:t xml:space="preserve"> A, B and C should be considered.</w:t>
            </w:r>
          </w:p>
        </w:tc>
      </w:tr>
      <w:tr w:rsidR="00957E73" w14:paraId="577BAE83" w14:textId="77777777" w:rsidTr="00241111">
        <w:trPr>
          <w:trHeight w:val="158"/>
        </w:trPr>
        <w:tc>
          <w:tcPr>
            <w:tcW w:w="1680" w:type="dxa"/>
          </w:tcPr>
          <w:p w14:paraId="65414382" w14:textId="77777777" w:rsidR="00957E73" w:rsidRDefault="00684941">
            <w:pPr>
              <w:spacing w:after="0"/>
            </w:pPr>
            <w:r>
              <w:rPr>
                <w:rFonts w:hint="eastAsia"/>
                <w:sz w:val="22"/>
                <w:lang w:val="en-US" w:eastAsia="zh-CN"/>
              </w:rPr>
              <w:t>Transsion</w:t>
            </w:r>
          </w:p>
        </w:tc>
        <w:tc>
          <w:tcPr>
            <w:tcW w:w="1769" w:type="dxa"/>
          </w:tcPr>
          <w:p w14:paraId="13C7BD01" w14:textId="77777777" w:rsidR="00957E73" w:rsidRDefault="00684941">
            <w:pPr>
              <w:spacing w:after="0"/>
              <w:rPr>
                <w:sz w:val="22"/>
                <w:szCs w:val="22"/>
              </w:rPr>
            </w:pPr>
            <w:r>
              <w:rPr>
                <w:rFonts w:hint="eastAsia"/>
                <w:sz w:val="22"/>
                <w:lang w:val="en-US" w:eastAsia="zh-CN"/>
              </w:rPr>
              <w:t>Combination A</w:t>
            </w:r>
          </w:p>
        </w:tc>
        <w:tc>
          <w:tcPr>
            <w:tcW w:w="6513" w:type="dxa"/>
          </w:tcPr>
          <w:p w14:paraId="70AA7C9E" w14:textId="77777777" w:rsidR="00957E73" w:rsidRDefault="00684941">
            <w:pPr>
              <w:spacing w:after="0"/>
              <w:rPr>
                <w:sz w:val="22"/>
                <w:szCs w:val="22"/>
                <w:lang w:eastAsia="zh-CN"/>
              </w:rPr>
            </w:pPr>
            <w:r>
              <w:rPr>
                <w:rFonts w:hint="eastAsia"/>
                <w:sz w:val="22"/>
                <w:lang w:val="en-US" w:eastAsia="zh-CN"/>
              </w:rPr>
              <w:t>We believe that Combination A is the most critical case. Regarding Combination B and Combination C, gNB/eNB can schedule the resource to avoid collision between NR SL transmission and LTE SL transmission.</w:t>
            </w:r>
          </w:p>
        </w:tc>
      </w:tr>
      <w:tr w:rsidR="00387CDE" w14:paraId="48D894B0" w14:textId="77777777" w:rsidTr="00241111">
        <w:trPr>
          <w:trHeight w:val="158"/>
        </w:trPr>
        <w:tc>
          <w:tcPr>
            <w:tcW w:w="1680" w:type="dxa"/>
          </w:tcPr>
          <w:p w14:paraId="2EEED588" w14:textId="78D1186C" w:rsidR="00387CDE" w:rsidRDefault="00387CDE">
            <w:pPr>
              <w:spacing w:after="0"/>
              <w:rPr>
                <w:sz w:val="22"/>
                <w:lang w:val="en-US" w:eastAsia="zh-CN"/>
              </w:rPr>
            </w:pPr>
            <w:r>
              <w:rPr>
                <w:sz w:val="22"/>
                <w:lang w:val="en-US" w:eastAsia="zh-CN"/>
              </w:rPr>
              <w:t>InterDigital</w:t>
            </w:r>
          </w:p>
        </w:tc>
        <w:tc>
          <w:tcPr>
            <w:tcW w:w="1769" w:type="dxa"/>
          </w:tcPr>
          <w:p w14:paraId="1B828565" w14:textId="4C8C7FC5" w:rsidR="00387CDE" w:rsidRDefault="00387CDE">
            <w:pPr>
              <w:spacing w:after="0"/>
              <w:rPr>
                <w:sz w:val="22"/>
                <w:lang w:val="en-US" w:eastAsia="zh-CN"/>
              </w:rPr>
            </w:pPr>
            <w:r>
              <w:rPr>
                <w:sz w:val="22"/>
                <w:lang w:val="en-US" w:eastAsia="zh-CN"/>
              </w:rPr>
              <w:t>Combination A/B</w:t>
            </w:r>
          </w:p>
        </w:tc>
        <w:tc>
          <w:tcPr>
            <w:tcW w:w="6513" w:type="dxa"/>
          </w:tcPr>
          <w:p w14:paraId="79443600" w14:textId="5E37B6AC" w:rsidR="00387CDE" w:rsidRDefault="00387CDE">
            <w:pPr>
              <w:spacing w:after="0"/>
              <w:rPr>
                <w:sz w:val="22"/>
                <w:lang w:val="en-US" w:eastAsia="zh-CN"/>
              </w:rPr>
            </w:pPr>
            <w:r>
              <w:rPr>
                <w:sz w:val="22"/>
              </w:rPr>
              <w:t>We consider Combination A and Combination C is similar in terms of solution space, because LTE specification and thereby Mode 3 LTE operation shall not be impacted. The solution will target Mode 2 NR SL in both combinations.</w:t>
            </w:r>
          </w:p>
        </w:tc>
      </w:tr>
      <w:tr w:rsidR="00273485" w14:paraId="41BD41AB" w14:textId="77777777" w:rsidTr="00241111">
        <w:trPr>
          <w:trHeight w:val="158"/>
        </w:trPr>
        <w:tc>
          <w:tcPr>
            <w:tcW w:w="1680" w:type="dxa"/>
          </w:tcPr>
          <w:p w14:paraId="3CFF9360" w14:textId="59D49EBC" w:rsidR="00273485" w:rsidRDefault="00273485">
            <w:pPr>
              <w:spacing w:after="0"/>
              <w:rPr>
                <w:sz w:val="22"/>
                <w:lang w:val="en-US" w:eastAsia="zh-CN"/>
              </w:rPr>
            </w:pPr>
            <w:r>
              <w:rPr>
                <w:rFonts w:hint="eastAsia"/>
                <w:sz w:val="22"/>
                <w:lang w:eastAsia="zh-CN"/>
              </w:rPr>
              <w:t>Spread</w:t>
            </w:r>
            <w:r>
              <w:rPr>
                <w:sz w:val="22"/>
                <w:lang w:eastAsia="zh-CN"/>
              </w:rPr>
              <w:t>trum</w:t>
            </w:r>
          </w:p>
        </w:tc>
        <w:tc>
          <w:tcPr>
            <w:tcW w:w="1769" w:type="dxa"/>
          </w:tcPr>
          <w:p w14:paraId="33C5A870" w14:textId="08C57CD5" w:rsidR="00273485" w:rsidRDefault="00273485">
            <w:pPr>
              <w:spacing w:after="0"/>
              <w:rPr>
                <w:sz w:val="22"/>
                <w:lang w:val="en-US" w:eastAsia="zh-CN"/>
              </w:rPr>
            </w:pPr>
            <w:r>
              <w:rPr>
                <w:sz w:val="22"/>
                <w:lang w:eastAsia="zh-CN"/>
              </w:rPr>
              <w:t>Combination A(1</w:t>
            </w:r>
            <w:r w:rsidRPr="006E6DE8">
              <w:rPr>
                <w:sz w:val="22"/>
                <w:vertAlign w:val="superscript"/>
                <w:lang w:eastAsia="zh-CN"/>
              </w:rPr>
              <w:t>st</w:t>
            </w:r>
            <w:r>
              <w:rPr>
                <w:sz w:val="22"/>
                <w:lang w:eastAsia="zh-CN"/>
              </w:rPr>
              <w:t xml:space="preserve">  priority) and C(2</w:t>
            </w:r>
            <w:r w:rsidRPr="00257869">
              <w:rPr>
                <w:sz w:val="22"/>
                <w:vertAlign w:val="superscript"/>
                <w:lang w:eastAsia="zh-CN"/>
              </w:rPr>
              <w:t>nd</w:t>
            </w:r>
            <w:r>
              <w:rPr>
                <w:sz w:val="22"/>
                <w:lang w:eastAsia="zh-CN"/>
              </w:rPr>
              <w:t xml:space="preserve"> priority)</w:t>
            </w:r>
          </w:p>
        </w:tc>
        <w:tc>
          <w:tcPr>
            <w:tcW w:w="6513" w:type="dxa"/>
          </w:tcPr>
          <w:p w14:paraId="40DB8D01" w14:textId="4343CACA" w:rsidR="00273485" w:rsidRDefault="00273485">
            <w:pPr>
              <w:spacing w:after="0"/>
              <w:rPr>
                <w:sz w:val="22"/>
              </w:rPr>
            </w:pPr>
            <w:bookmarkStart w:id="1" w:name="OLE_LINK1"/>
            <w:bookmarkStart w:id="2" w:name="OLE_LINK2"/>
            <w:r>
              <w:rPr>
                <w:rFonts w:hint="eastAsia"/>
                <w:sz w:val="22"/>
                <w:lang w:eastAsia="zh-CN"/>
              </w:rPr>
              <w:t>Combination</w:t>
            </w:r>
            <w:r>
              <w:rPr>
                <w:sz w:val="22"/>
                <w:lang w:eastAsia="zh-CN"/>
              </w:rPr>
              <w:t xml:space="preserve"> </w:t>
            </w:r>
            <w:r>
              <w:rPr>
                <w:rFonts w:hint="eastAsia"/>
                <w:sz w:val="22"/>
                <w:lang w:eastAsia="zh-CN"/>
              </w:rPr>
              <w:t>A</w:t>
            </w:r>
            <w:r>
              <w:rPr>
                <w:sz w:val="22"/>
                <w:lang w:eastAsia="zh-CN"/>
              </w:rPr>
              <w:t xml:space="preserve"> should be considered with 1</w:t>
            </w:r>
            <w:r w:rsidRPr="007A6F80">
              <w:rPr>
                <w:sz w:val="22"/>
                <w:vertAlign w:val="superscript"/>
                <w:lang w:eastAsia="zh-CN"/>
              </w:rPr>
              <w:t>st</w:t>
            </w:r>
            <w:r>
              <w:rPr>
                <w:sz w:val="22"/>
                <w:lang w:eastAsia="zh-CN"/>
              </w:rPr>
              <w:t xml:space="preserve"> priority. Considering that NR UE can actively avoid the conflict with LTE sidelink transmission, there looks no difference between combination A and combination C.</w:t>
            </w:r>
            <w:bookmarkEnd w:id="1"/>
            <w:bookmarkEnd w:id="2"/>
          </w:p>
        </w:tc>
      </w:tr>
      <w:tr w:rsidR="003831FF" w14:paraId="72846AC4" w14:textId="77777777" w:rsidTr="00241111">
        <w:trPr>
          <w:trHeight w:val="158"/>
        </w:trPr>
        <w:tc>
          <w:tcPr>
            <w:tcW w:w="1680" w:type="dxa"/>
          </w:tcPr>
          <w:p w14:paraId="7FFA87C6" w14:textId="53D8AAAD" w:rsidR="003831FF" w:rsidRDefault="003831FF">
            <w:pPr>
              <w:spacing w:after="0"/>
              <w:rPr>
                <w:sz w:val="22"/>
                <w:lang w:eastAsia="zh-CN"/>
              </w:rPr>
            </w:pPr>
            <w:r>
              <w:rPr>
                <w:rFonts w:hint="eastAsia"/>
                <w:sz w:val="22"/>
                <w:lang w:eastAsia="zh-CN"/>
              </w:rPr>
              <w:t>Sharp</w:t>
            </w:r>
          </w:p>
        </w:tc>
        <w:tc>
          <w:tcPr>
            <w:tcW w:w="1769" w:type="dxa"/>
          </w:tcPr>
          <w:p w14:paraId="4937B183" w14:textId="5B533480" w:rsidR="003831FF" w:rsidRDefault="003831FF">
            <w:pPr>
              <w:spacing w:after="0"/>
              <w:rPr>
                <w:sz w:val="22"/>
                <w:lang w:eastAsia="zh-CN"/>
              </w:rPr>
            </w:pPr>
            <w:r w:rsidRPr="00782179">
              <w:rPr>
                <w:sz w:val="22"/>
              </w:rPr>
              <w:t>Combination A</w:t>
            </w:r>
          </w:p>
        </w:tc>
        <w:tc>
          <w:tcPr>
            <w:tcW w:w="6513" w:type="dxa"/>
          </w:tcPr>
          <w:p w14:paraId="78A1CEB8" w14:textId="0C4B81E7" w:rsidR="003831FF" w:rsidRDefault="0083262E">
            <w:pPr>
              <w:spacing w:after="0"/>
              <w:rPr>
                <w:sz w:val="22"/>
                <w:lang w:eastAsia="zh-CN"/>
              </w:rPr>
            </w:pPr>
            <w:r>
              <w:rPr>
                <w:sz w:val="22"/>
                <w:lang w:eastAsia="zh-CN"/>
              </w:rPr>
              <w:t>Other</w:t>
            </w:r>
            <w:r>
              <w:rPr>
                <w:rFonts w:hint="eastAsia"/>
                <w:sz w:val="22"/>
                <w:lang w:eastAsia="zh-CN"/>
              </w:rPr>
              <w:t xml:space="preserve"> combinations are less critical in terms of co-channel coexistence.</w:t>
            </w:r>
          </w:p>
        </w:tc>
      </w:tr>
      <w:tr w:rsidR="00AA75E1" w14:paraId="77E7E007" w14:textId="77777777" w:rsidTr="00241111">
        <w:trPr>
          <w:trHeight w:val="158"/>
        </w:trPr>
        <w:tc>
          <w:tcPr>
            <w:tcW w:w="1680" w:type="dxa"/>
          </w:tcPr>
          <w:p w14:paraId="7B440C34" w14:textId="0FC2BA42" w:rsidR="00AA75E1" w:rsidRDefault="00AA75E1" w:rsidP="00AA75E1">
            <w:pPr>
              <w:spacing w:after="0"/>
              <w:rPr>
                <w:sz w:val="22"/>
                <w:lang w:eastAsia="zh-CN"/>
              </w:rPr>
            </w:pPr>
            <w:r>
              <w:rPr>
                <w:sz w:val="22"/>
                <w:lang w:eastAsia="zh-CN"/>
              </w:rPr>
              <w:t>X</w:t>
            </w:r>
            <w:r>
              <w:rPr>
                <w:rFonts w:hint="eastAsia"/>
                <w:sz w:val="22"/>
                <w:lang w:eastAsia="zh-CN"/>
              </w:rPr>
              <w:t>iaomi</w:t>
            </w:r>
          </w:p>
        </w:tc>
        <w:tc>
          <w:tcPr>
            <w:tcW w:w="1769" w:type="dxa"/>
          </w:tcPr>
          <w:p w14:paraId="7C9515B5" w14:textId="3C7033DE" w:rsidR="00AA75E1" w:rsidRPr="00782179" w:rsidRDefault="00AA75E1" w:rsidP="00AA75E1">
            <w:pPr>
              <w:spacing w:after="0"/>
              <w:rPr>
                <w:sz w:val="22"/>
              </w:rPr>
            </w:pPr>
            <w:r>
              <w:rPr>
                <w:rFonts w:hint="eastAsia"/>
                <w:sz w:val="22"/>
                <w:lang w:eastAsia="zh-CN"/>
              </w:rPr>
              <w:t>A</w:t>
            </w:r>
          </w:p>
        </w:tc>
        <w:tc>
          <w:tcPr>
            <w:tcW w:w="6513" w:type="dxa"/>
          </w:tcPr>
          <w:p w14:paraId="7E6EB377" w14:textId="3782A6D6" w:rsidR="00AA75E1" w:rsidRDefault="00AA75E1" w:rsidP="00AA75E1">
            <w:pPr>
              <w:spacing w:after="0"/>
              <w:rPr>
                <w:sz w:val="22"/>
                <w:lang w:eastAsia="zh-CN"/>
              </w:rPr>
            </w:pPr>
            <w:r>
              <w:rPr>
                <w:rFonts w:hint="eastAsia"/>
                <w:sz w:val="22"/>
                <w:lang w:eastAsia="zh-CN"/>
              </w:rPr>
              <w:t xml:space="preserve">Combination A </w:t>
            </w:r>
            <w:r>
              <w:rPr>
                <w:sz w:val="22"/>
                <w:lang w:eastAsia="zh-CN"/>
              </w:rPr>
              <w:t>needs to</w:t>
            </w:r>
            <w:r>
              <w:rPr>
                <w:rFonts w:hint="eastAsia"/>
                <w:sz w:val="22"/>
                <w:lang w:eastAsia="zh-CN"/>
              </w:rPr>
              <w:t xml:space="preserve"> be supported to enable OOC operation</w:t>
            </w:r>
            <w:r>
              <w:rPr>
                <w:sz w:val="22"/>
                <w:lang w:eastAsia="zh-CN"/>
              </w:rPr>
              <w:t>, and thus needs to be investigated</w:t>
            </w:r>
            <w:r>
              <w:rPr>
                <w:rFonts w:hint="eastAsia"/>
                <w:sz w:val="22"/>
                <w:lang w:eastAsia="zh-CN"/>
              </w:rPr>
              <w:t xml:space="preserve">. </w:t>
            </w:r>
            <w:r>
              <w:rPr>
                <w:sz w:val="22"/>
                <w:lang w:eastAsia="zh-CN"/>
              </w:rPr>
              <w:t>Combination B and C can be supported by NW implementation without spec. impact.</w:t>
            </w:r>
          </w:p>
        </w:tc>
      </w:tr>
      <w:tr w:rsidR="006C20B8" w14:paraId="044B584C" w14:textId="77777777" w:rsidTr="00241111">
        <w:trPr>
          <w:trHeight w:val="158"/>
        </w:trPr>
        <w:tc>
          <w:tcPr>
            <w:tcW w:w="1680" w:type="dxa"/>
          </w:tcPr>
          <w:p w14:paraId="55CEE569" w14:textId="7CE6238D" w:rsidR="006C20B8" w:rsidRDefault="006C20B8" w:rsidP="00AA75E1">
            <w:pPr>
              <w:spacing w:after="0"/>
              <w:rPr>
                <w:sz w:val="22"/>
                <w:lang w:eastAsia="zh-CN"/>
              </w:rPr>
            </w:pPr>
            <w:r>
              <w:rPr>
                <w:rFonts w:hint="eastAsia"/>
                <w:sz w:val="22"/>
                <w:lang w:eastAsia="zh-CN"/>
              </w:rPr>
              <w:t>N</w:t>
            </w:r>
            <w:r>
              <w:rPr>
                <w:sz w:val="22"/>
                <w:lang w:eastAsia="zh-CN"/>
              </w:rPr>
              <w:t>EC</w:t>
            </w:r>
          </w:p>
        </w:tc>
        <w:tc>
          <w:tcPr>
            <w:tcW w:w="1769" w:type="dxa"/>
          </w:tcPr>
          <w:p w14:paraId="7D43C8B4" w14:textId="2B1E1C1F" w:rsidR="006C20B8" w:rsidRDefault="006C20B8" w:rsidP="00AA75E1">
            <w:pPr>
              <w:spacing w:after="0"/>
              <w:rPr>
                <w:sz w:val="22"/>
                <w:lang w:eastAsia="zh-CN"/>
              </w:rPr>
            </w:pPr>
            <w:r>
              <w:rPr>
                <w:rFonts w:hint="eastAsia"/>
                <w:sz w:val="22"/>
                <w:lang w:eastAsia="zh-CN"/>
              </w:rPr>
              <w:t>A</w:t>
            </w:r>
          </w:p>
        </w:tc>
        <w:tc>
          <w:tcPr>
            <w:tcW w:w="6513" w:type="dxa"/>
          </w:tcPr>
          <w:p w14:paraId="2C77A03F" w14:textId="4DFE7367" w:rsidR="006C20B8" w:rsidRDefault="002D35BF" w:rsidP="00AA75E1">
            <w:pPr>
              <w:spacing w:after="0"/>
              <w:rPr>
                <w:sz w:val="22"/>
                <w:lang w:eastAsia="zh-CN"/>
              </w:rPr>
            </w:pPr>
            <w:r>
              <w:rPr>
                <w:sz w:val="22"/>
                <w:lang w:eastAsia="zh-CN"/>
              </w:rPr>
              <w:t>T</w:t>
            </w:r>
            <w:r w:rsidR="006C20B8">
              <w:rPr>
                <w:sz w:val="22"/>
                <w:lang w:eastAsia="zh-CN"/>
              </w:rPr>
              <w:t>o start the discussion from combination A which may be more broadly deployed.</w:t>
            </w:r>
          </w:p>
        </w:tc>
      </w:tr>
      <w:tr w:rsidR="0016627E" w14:paraId="484DA3FD" w14:textId="77777777" w:rsidTr="00241111">
        <w:trPr>
          <w:trHeight w:val="158"/>
        </w:trPr>
        <w:tc>
          <w:tcPr>
            <w:tcW w:w="1680" w:type="dxa"/>
          </w:tcPr>
          <w:p w14:paraId="273C5F17" w14:textId="422760E1" w:rsidR="0016627E" w:rsidRDefault="0016627E" w:rsidP="0016627E">
            <w:pPr>
              <w:spacing w:after="0"/>
              <w:rPr>
                <w:sz w:val="22"/>
                <w:lang w:eastAsia="zh-CN"/>
              </w:rPr>
            </w:pPr>
            <w:r>
              <w:rPr>
                <w:sz w:val="22"/>
              </w:rPr>
              <w:t>Ericsson</w:t>
            </w:r>
          </w:p>
        </w:tc>
        <w:tc>
          <w:tcPr>
            <w:tcW w:w="1769" w:type="dxa"/>
          </w:tcPr>
          <w:p w14:paraId="5218C920" w14:textId="7BBC6DAD" w:rsidR="0016627E" w:rsidRDefault="0016627E" w:rsidP="0016627E">
            <w:pPr>
              <w:spacing w:after="0"/>
              <w:rPr>
                <w:sz w:val="22"/>
                <w:lang w:eastAsia="zh-CN"/>
              </w:rPr>
            </w:pPr>
            <w:r>
              <w:rPr>
                <w:sz w:val="22"/>
              </w:rPr>
              <w:t>Combination A</w:t>
            </w:r>
          </w:p>
        </w:tc>
        <w:tc>
          <w:tcPr>
            <w:tcW w:w="6513" w:type="dxa"/>
          </w:tcPr>
          <w:p w14:paraId="1BE8AD50" w14:textId="77777777" w:rsidR="0016627E" w:rsidRDefault="0016627E" w:rsidP="0016627E">
            <w:pPr>
              <w:spacing w:after="0"/>
              <w:rPr>
                <w:sz w:val="22"/>
                <w:lang w:eastAsia="zh-CN"/>
              </w:rPr>
            </w:pPr>
          </w:p>
        </w:tc>
      </w:tr>
      <w:tr w:rsidR="002149BE" w14:paraId="54A3D9C6" w14:textId="77777777" w:rsidTr="00241111">
        <w:trPr>
          <w:trHeight w:val="158"/>
        </w:trPr>
        <w:tc>
          <w:tcPr>
            <w:tcW w:w="1680" w:type="dxa"/>
          </w:tcPr>
          <w:p w14:paraId="1AB1786D" w14:textId="7502F193" w:rsidR="002149BE" w:rsidRDefault="002149BE" w:rsidP="002149BE">
            <w:pPr>
              <w:spacing w:after="0"/>
              <w:rPr>
                <w:sz w:val="22"/>
              </w:rPr>
            </w:pPr>
            <w:r>
              <w:rPr>
                <w:rFonts w:hint="eastAsia"/>
                <w:sz w:val="22"/>
                <w:lang w:eastAsia="zh-CN"/>
              </w:rPr>
              <w:t>S</w:t>
            </w:r>
            <w:r>
              <w:rPr>
                <w:sz w:val="22"/>
                <w:lang w:eastAsia="zh-CN"/>
              </w:rPr>
              <w:t>ony</w:t>
            </w:r>
          </w:p>
        </w:tc>
        <w:tc>
          <w:tcPr>
            <w:tcW w:w="1769" w:type="dxa"/>
          </w:tcPr>
          <w:p w14:paraId="25659B9B" w14:textId="0CFA9223" w:rsidR="002149BE" w:rsidRDefault="002149BE" w:rsidP="002149BE">
            <w:pPr>
              <w:spacing w:after="0"/>
              <w:rPr>
                <w:sz w:val="22"/>
              </w:rPr>
            </w:pPr>
            <w:r>
              <w:rPr>
                <w:sz w:val="22"/>
                <w:lang w:eastAsia="zh-CN"/>
              </w:rPr>
              <w:t xml:space="preserve">At least </w:t>
            </w:r>
            <w:r>
              <w:rPr>
                <w:rFonts w:hint="eastAsia"/>
                <w:sz w:val="22"/>
                <w:lang w:eastAsia="zh-CN"/>
              </w:rPr>
              <w:t>A</w:t>
            </w:r>
          </w:p>
        </w:tc>
        <w:tc>
          <w:tcPr>
            <w:tcW w:w="6513" w:type="dxa"/>
          </w:tcPr>
          <w:p w14:paraId="460F5104" w14:textId="03C4F467" w:rsidR="002149BE" w:rsidRDefault="002149BE" w:rsidP="002149BE">
            <w:pPr>
              <w:spacing w:after="0"/>
              <w:rPr>
                <w:sz w:val="22"/>
                <w:lang w:eastAsia="zh-CN"/>
              </w:rPr>
            </w:pPr>
            <w:r>
              <w:rPr>
                <w:rFonts w:hint="eastAsia"/>
                <w:sz w:val="22"/>
                <w:lang w:eastAsia="zh-CN"/>
              </w:rPr>
              <w:t>C</w:t>
            </w:r>
            <w:r>
              <w:rPr>
                <w:sz w:val="22"/>
                <w:lang w:eastAsia="zh-CN"/>
              </w:rPr>
              <w:t>ombination A should be discussed firstly</w:t>
            </w:r>
          </w:p>
        </w:tc>
      </w:tr>
      <w:tr w:rsidR="0095736A" w14:paraId="7A22DDF4" w14:textId="77777777" w:rsidTr="00241111">
        <w:trPr>
          <w:trHeight w:val="158"/>
        </w:trPr>
        <w:tc>
          <w:tcPr>
            <w:tcW w:w="1680" w:type="dxa"/>
          </w:tcPr>
          <w:p w14:paraId="09649237" w14:textId="5E7467B7" w:rsidR="0095736A" w:rsidRDefault="0095736A" w:rsidP="002149BE">
            <w:pPr>
              <w:spacing w:after="0"/>
              <w:rPr>
                <w:sz w:val="22"/>
                <w:lang w:eastAsia="zh-CN"/>
              </w:rPr>
            </w:pPr>
            <w:r>
              <w:rPr>
                <w:sz w:val="22"/>
                <w:lang w:eastAsia="zh-CN"/>
              </w:rPr>
              <w:lastRenderedPageBreak/>
              <w:t>Fraunhofer</w:t>
            </w:r>
          </w:p>
        </w:tc>
        <w:tc>
          <w:tcPr>
            <w:tcW w:w="1769" w:type="dxa"/>
          </w:tcPr>
          <w:p w14:paraId="026AE03F" w14:textId="77777777" w:rsidR="0095736A" w:rsidRDefault="0095736A" w:rsidP="002149BE">
            <w:pPr>
              <w:spacing w:after="0"/>
              <w:rPr>
                <w:sz w:val="22"/>
                <w:lang w:eastAsia="zh-CN"/>
              </w:rPr>
            </w:pPr>
            <w:r>
              <w:rPr>
                <w:sz w:val="22"/>
                <w:lang w:eastAsia="zh-CN"/>
              </w:rPr>
              <w:t>Combination A and C (1</w:t>
            </w:r>
            <w:r w:rsidRPr="0095736A">
              <w:rPr>
                <w:sz w:val="22"/>
                <w:vertAlign w:val="superscript"/>
                <w:lang w:eastAsia="zh-CN"/>
              </w:rPr>
              <w:t>st</w:t>
            </w:r>
            <w:r>
              <w:rPr>
                <w:sz w:val="22"/>
                <w:lang w:eastAsia="zh-CN"/>
              </w:rPr>
              <w:t xml:space="preserve"> priority)</w:t>
            </w:r>
          </w:p>
          <w:p w14:paraId="724A0186" w14:textId="26FC6645" w:rsidR="0095736A" w:rsidRDefault="0095736A" w:rsidP="002149BE">
            <w:pPr>
              <w:spacing w:after="0"/>
              <w:rPr>
                <w:sz w:val="22"/>
                <w:lang w:eastAsia="zh-CN"/>
              </w:rPr>
            </w:pPr>
            <w:r>
              <w:rPr>
                <w:sz w:val="22"/>
                <w:lang w:eastAsia="zh-CN"/>
              </w:rPr>
              <w:t>Combination B (2</w:t>
            </w:r>
            <w:r w:rsidRPr="0095736A">
              <w:rPr>
                <w:sz w:val="22"/>
                <w:vertAlign w:val="superscript"/>
                <w:lang w:eastAsia="zh-CN"/>
              </w:rPr>
              <w:t>nd</w:t>
            </w:r>
            <w:r>
              <w:rPr>
                <w:sz w:val="22"/>
                <w:lang w:eastAsia="zh-CN"/>
              </w:rPr>
              <w:t xml:space="preserve"> priority)</w:t>
            </w:r>
          </w:p>
        </w:tc>
        <w:tc>
          <w:tcPr>
            <w:tcW w:w="6513" w:type="dxa"/>
          </w:tcPr>
          <w:p w14:paraId="1C295EB4" w14:textId="77777777" w:rsidR="0095736A" w:rsidRDefault="0095736A" w:rsidP="002149BE">
            <w:pPr>
              <w:spacing w:after="0"/>
              <w:rPr>
                <w:sz w:val="22"/>
                <w:lang w:eastAsia="zh-CN"/>
              </w:rPr>
            </w:pPr>
          </w:p>
        </w:tc>
      </w:tr>
      <w:tr w:rsidR="005D7D05" w:rsidRPr="00C12098" w14:paraId="100B9F25" w14:textId="77777777" w:rsidTr="00241111">
        <w:trPr>
          <w:trHeight w:val="158"/>
        </w:trPr>
        <w:tc>
          <w:tcPr>
            <w:tcW w:w="1680" w:type="dxa"/>
          </w:tcPr>
          <w:p w14:paraId="36644C6A" w14:textId="77777777" w:rsidR="005D7D05" w:rsidRDefault="005D7D05" w:rsidP="00EC6828">
            <w:pPr>
              <w:spacing w:after="0"/>
              <w:rPr>
                <w:sz w:val="22"/>
                <w:lang w:eastAsia="zh-CN"/>
              </w:rPr>
            </w:pPr>
            <w:r>
              <w:rPr>
                <w:rFonts w:hint="eastAsia"/>
                <w:sz w:val="22"/>
                <w:lang w:eastAsia="zh-CN"/>
              </w:rPr>
              <w:t>H</w:t>
            </w:r>
            <w:r>
              <w:rPr>
                <w:sz w:val="22"/>
                <w:lang w:eastAsia="zh-CN"/>
              </w:rPr>
              <w:t>uawei, HiSilicon</w:t>
            </w:r>
          </w:p>
        </w:tc>
        <w:tc>
          <w:tcPr>
            <w:tcW w:w="1769" w:type="dxa"/>
          </w:tcPr>
          <w:p w14:paraId="40D44BD6" w14:textId="77777777" w:rsidR="005D7D05" w:rsidRDefault="005D7D05" w:rsidP="00EC6828">
            <w:pPr>
              <w:spacing w:after="0"/>
              <w:rPr>
                <w:sz w:val="22"/>
                <w:lang w:eastAsia="zh-CN"/>
              </w:rPr>
            </w:pPr>
            <w:r>
              <w:rPr>
                <w:sz w:val="22"/>
              </w:rPr>
              <w:t>Combination A only</w:t>
            </w:r>
          </w:p>
        </w:tc>
        <w:tc>
          <w:tcPr>
            <w:tcW w:w="6513" w:type="dxa"/>
          </w:tcPr>
          <w:p w14:paraId="2B6E159A" w14:textId="77777777" w:rsidR="005D7D05" w:rsidRDefault="005D7D05" w:rsidP="00EC6828">
            <w:pPr>
              <w:spacing w:before="0" w:after="0"/>
              <w:rPr>
                <w:sz w:val="22"/>
                <w:szCs w:val="22"/>
                <w:lang w:eastAsia="zh-CN"/>
              </w:rPr>
            </w:pPr>
            <w:r>
              <w:rPr>
                <w:sz w:val="22"/>
                <w:szCs w:val="22"/>
                <w:lang w:eastAsia="zh-CN"/>
              </w:rPr>
              <w:t>The topic of Rel-18 co-existence is to discuss how to support the coexistence between two RAT (NR SL and LTE SL), rather than how to coexist between two RA modes. The c</w:t>
            </w:r>
            <w:r w:rsidRPr="007374F9">
              <w:rPr>
                <w:sz w:val="22"/>
                <w:szCs w:val="22"/>
                <w:lang w:eastAsia="zh-CN"/>
              </w:rPr>
              <w:t xml:space="preserve">ombination B and C is more likely to </w:t>
            </w:r>
            <w:r>
              <w:rPr>
                <w:sz w:val="22"/>
                <w:szCs w:val="22"/>
                <w:lang w:eastAsia="zh-CN"/>
              </w:rPr>
              <w:t>discuss</w:t>
            </w:r>
            <w:r w:rsidRPr="007374F9">
              <w:rPr>
                <w:sz w:val="22"/>
                <w:szCs w:val="22"/>
                <w:lang w:eastAsia="zh-CN"/>
              </w:rPr>
              <w:t xml:space="preserve"> RA schemes of gNB indication </w:t>
            </w:r>
            <w:r>
              <w:rPr>
                <w:sz w:val="22"/>
                <w:szCs w:val="22"/>
                <w:lang w:eastAsia="zh-CN"/>
              </w:rPr>
              <w:t>and</w:t>
            </w:r>
            <w:r w:rsidRPr="007374F9">
              <w:rPr>
                <w:sz w:val="22"/>
                <w:szCs w:val="22"/>
                <w:lang w:eastAsia="zh-CN"/>
              </w:rPr>
              <w:t xml:space="preserve"> UE autonomously</w:t>
            </w:r>
            <w:r>
              <w:rPr>
                <w:sz w:val="22"/>
                <w:szCs w:val="22"/>
                <w:lang w:eastAsia="zh-CN"/>
              </w:rPr>
              <w:t xml:space="preserve"> selection on the same resources at same time, which should be avoided.</w:t>
            </w:r>
          </w:p>
          <w:p w14:paraId="393F8C03" w14:textId="77777777" w:rsidR="005D7D05" w:rsidRDefault="005D7D05" w:rsidP="00EC6828">
            <w:pPr>
              <w:spacing w:before="0" w:after="0"/>
              <w:rPr>
                <w:sz w:val="22"/>
                <w:szCs w:val="22"/>
                <w:lang w:eastAsia="zh-CN"/>
              </w:rPr>
            </w:pPr>
          </w:p>
          <w:p w14:paraId="55EB2B7A" w14:textId="77777777" w:rsidR="005D7D05" w:rsidRDefault="005D7D05" w:rsidP="00EC6828">
            <w:pPr>
              <w:spacing w:before="0" w:after="0"/>
              <w:rPr>
                <w:sz w:val="22"/>
                <w:szCs w:val="22"/>
                <w:lang w:eastAsia="zh-CN"/>
              </w:rPr>
            </w:pPr>
            <w:r>
              <w:rPr>
                <w:sz w:val="22"/>
                <w:szCs w:val="22"/>
                <w:lang w:eastAsia="zh-CN"/>
              </w:rPr>
              <w:t>In R</w:t>
            </w:r>
            <w:r>
              <w:rPr>
                <w:rFonts w:hint="eastAsia"/>
                <w:sz w:val="22"/>
                <w:szCs w:val="22"/>
                <w:lang w:eastAsia="zh-CN"/>
              </w:rPr>
              <w:t>el-15</w:t>
            </w:r>
            <w:r>
              <w:rPr>
                <w:sz w:val="22"/>
                <w:szCs w:val="22"/>
                <w:lang w:eastAsia="zh-CN"/>
              </w:rPr>
              <w:t xml:space="preserve"> LTE-V, how to support RA mode-3 and mode-4 are comprehensively discussed, but only limited design specified due to high complexity and limited gain. Moreover, the Rel-16 NR-V does not allow mode-1 and mode-2 in the same resource pool. </w:t>
            </w:r>
          </w:p>
          <w:p w14:paraId="39EFBFBD" w14:textId="77777777" w:rsidR="005D7D05" w:rsidRDefault="005D7D05" w:rsidP="00EC6828">
            <w:pPr>
              <w:spacing w:before="0" w:after="0"/>
              <w:rPr>
                <w:sz w:val="22"/>
                <w:szCs w:val="22"/>
                <w:lang w:eastAsia="zh-CN"/>
              </w:rPr>
            </w:pPr>
          </w:p>
          <w:p w14:paraId="3D9B7606" w14:textId="77777777" w:rsidR="005D7D05" w:rsidRPr="00C12098" w:rsidRDefault="005D7D05" w:rsidP="00EC6828">
            <w:pPr>
              <w:spacing w:before="0" w:after="0"/>
              <w:rPr>
                <w:sz w:val="22"/>
                <w:szCs w:val="22"/>
                <w:lang w:eastAsia="zh-CN"/>
              </w:rPr>
            </w:pPr>
            <w:r>
              <w:rPr>
                <w:sz w:val="22"/>
                <w:szCs w:val="22"/>
                <w:lang w:eastAsia="zh-CN"/>
              </w:rPr>
              <w:t>Therefore, we do not see scenario or benefit to support different RA schemes on the same resources especially for Rel-18 co-existence. RAN1 does not need to spend time discussing combination B and C considering the limited TU. We support Combination A only.</w:t>
            </w:r>
          </w:p>
        </w:tc>
      </w:tr>
      <w:tr w:rsidR="00241111" w:rsidRPr="00DD3D15" w14:paraId="2B7AE0CC" w14:textId="77777777" w:rsidTr="00241111">
        <w:trPr>
          <w:trHeight w:val="158"/>
        </w:trPr>
        <w:tc>
          <w:tcPr>
            <w:tcW w:w="1680" w:type="dxa"/>
          </w:tcPr>
          <w:p w14:paraId="4B0DB61C" w14:textId="77777777" w:rsidR="00241111" w:rsidRPr="00DD3D15" w:rsidRDefault="00241111" w:rsidP="00EC6828">
            <w:pPr>
              <w:spacing w:before="0" w:after="0"/>
              <w:rPr>
                <w:sz w:val="22"/>
              </w:rPr>
            </w:pPr>
            <w:r>
              <w:rPr>
                <w:sz w:val="22"/>
              </w:rPr>
              <w:t>Nokia, NSB</w:t>
            </w:r>
          </w:p>
        </w:tc>
        <w:tc>
          <w:tcPr>
            <w:tcW w:w="1769" w:type="dxa"/>
          </w:tcPr>
          <w:p w14:paraId="68102F1B" w14:textId="77777777" w:rsidR="00241111" w:rsidRPr="00DD3D15" w:rsidRDefault="00241111" w:rsidP="00EC6828">
            <w:pPr>
              <w:spacing w:before="0" w:after="0"/>
              <w:rPr>
                <w:sz w:val="22"/>
              </w:rPr>
            </w:pPr>
            <w:r>
              <w:rPr>
                <w:sz w:val="22"/>
              </w:rPr>
              <w:t>Combination A with high priority</w:t>
            </w:r>
          </w:p>
        </w:tc>
        <w:tc>
          <w:tcPr>
            <w:tcW w:w="6513" w:type="dxa"/>
          </w:tcPr>
          <w:p w14:paraId="4FEBFDF8" w14:textId="77777777" w:rsidR="00241111" w:rsidRPr="00DD3D15" w:rsidRDefault="00241111" w:rsidP="00EC6828">
            <w:pPr>
              <w:spacing w:before="0" w:after="0"/>
              <w:rPr>
                <w:sz w:val="22"/>
              </w:rPr>
            </w:pPr>
            <w:r>
              <w:rPr>
                <w:sz w:val="22"/>
              </w:rPr>
              <w:t xml:space="preserve">Combination A should be treated with high priority as we anticipate this combination to be the most common one. </w:t>
            </w:r>
          </w:p>
        </w:tc>
      </w:tr>
      <w:tr w:rsidR="00EC6828" w:rsidRPr="00DD3D15" w14:paraId="2279BB62" w14:textId="77777777" w:rsidTr="00241111">
        <w:trPr>
          <w:trHeight w:val="158"/>
        </w:trPr>
        <w:tc>
          <w:tcPr>
            <w:tcW w:w="1680" w:type="dxa"/>
          </w:tcPr>
          <w:p w14:paraId="22752C68" w14:textId="0BCBDB9F" w:rsidR="00EC6828" w:rsidRDefault="00EC6828" w:rsidP="00EC6828">
            <w:pPr>
              <w:spacing w:after="0"/>
              <w:rPr>
                <w:sz w:val="22"/>
              </w:rPr>
            </w:pPr>
            <w:r>
              <w:rPr>
                <w:sz w:val="22"/>
              </w:rPr>
              <w:t>Mitsubishi</w:t>
            </w:r>
          </w:p>
        </w:tc>
        <w:tc>
          <w:tcPr>
            <w:tcW w:w="1769" w:type="dxa"/>
          </w:tcPr>
          <w:p w14:paraId="04356242" w14:textId="71A3EED4" w:rsidR="00EC6828" w:rsidRDefault="00EC6828" w:rsidP="00EC6828">
            <w:pPr>
              <w:spacing w:after="0"/>
              <w:rPr>
                <w:sz w:val="22"/>
              </w:rPr>
            </w:pPr>
            <w:r>
              <w:rPr>
                <w:sz w:val="22"/>
              </w:rPr>
              <w:t>A, B, C</w:t>
            </w:r>
          </w:p>
        </w:tc>
        <w:tc>
          <w:tcPr>
            <w:tcW w:w="6513" w:type="dxa"/>
          </w:tcPr>
          <w:p w14:paraId="0F07349A" w14:textId="3123E5A5" w:rsidR="00EC6828" w:rsidRDefault="00EC6828" w:rsidP="00EC6828">
            <w:pPr>
              <w:spacing w:after="0"/>
              <w:rPr>
                <w:sz w:val="22"/>
              </w:rPr>
            </w:pPr>
            <w:r>
              <w:rPr>
                <w:sz w:val="22"/>
              </w:rPr>
              <w:t>A is the most challenging and may be discussed first</w:t>
            </w:r>
          </w:p>
        </w:tc>
      </w:tr>
      <w:tr w:rsidR="00BF07EB" w:rsidRPr="00DD3D15" w14:paraId="06439436" w14:textId="77777777" w:rsidTr="00241111">
        <w:trPr>
          <w:trHeight w:val="158"/>
        </w:trPr>
        <w:tc>
          <w:tcPr>
            <w:tcW w:w="1680" w:type="dxa"/>
          </w:tcPr>
          <w:p w14:paraId="03C302DB" w14:textId="6555FEA7" w:rsidR="00BF07EB" w:rsidRDefault="00BF07EB" w:rsidP="00EC6828">
            <w:pPr>
              <w:spacing w:after="0"/>
              <w:rPr>
                <w:sz w:val="22"/>
              </w:rPr>
            </w:pPr>
            <w:r>
              <w:rPr>
                <w:sz w:val="22"/>
              </w:rPr>
              <w:t>CATT/GOHIGH</w:t>
            </w:r>
          </w:p>
        </w:tc>
        <w:tc>
          <w:tcPr>
            <w:tcW w:w="1769" w:type="dxa"/>
          </w:tcPr>
          <w:p w14:paraId="6B51313F" w14:textId="71FACE1C" w:rsidR="00BF07EB" w:rsidRDefault="00BF07EB" w:rsidP="00EC6828">
            <w:pPr>
              <w:spacing w:after="0"/>
              <w:rPr>
                <w:sz w:val="22"/>
              </w:rPr>
            </w:pPr>
            <w:r>
              <w:rPr>
                <w:sz w:val="22"/>
              </w:rPr>
              <w:t>A, B, C</w:t>
            </w:r>
          </w:p>
        </w:tc>
        <w:tc>
          <w:tcPr>
            <w:tcW w:w="6513" w:type="dxa"/>
          </w:tcPr>
          <w:p w14:paraId="24DB25BD" w14:textId="42768F66" w:rsidR="00BF07EB" w:rsidRDefault="00BF07EB" w:rsidP="00EC6828">
            <w:pPr>
              <w:spacing w:after="0"/>
              <w:rPr>
                <w:sz w:val="22"/>
              </w:rPr>
            </w:pPr>
            <w:r>
              <w:rPr>
                <w:sz w:val="22"/>
              </w:rPr>
              <w:t>All there need to be considered. FFS piriority.</w:t>
            </w:r>
          </w:p>
        </w:tc>
      </w:tr>
      <w:tr w:rsidR="00504509" w:rsidRPr="00DD3D15" w14:paraId="13EA69B6" w14:textId="77777777" w:rsidTr="00504509">
        <w:trPr>
          <w:trHeight w:val="158"/>
        </w:trPr>
        <w:tc>
          <w:tcPr>
            <w:tcW w:w="1680" w:type="dxa"/>
            <w:vAlign w:val="center"/>
          </w:tcPr>
          <w:p w14:paraId="101435CE" w14:textId="1C74E26D" w:rsidR="00504509" w:rsidRPr="00427C1E" w:rsidRDefault="00504509" w:rsidP="00504509">
            <w:pPr>
              <w:spacing w:after="0"/>
              <w:rPr>
                <w:rFonts w:ascii="Calibri" w:hAnsi="Calibri" w:cs="Calibri"/>
                <w:sz w:val="22"/>
                <w:szCs w:val="22"/>
                <w:lang w:eastAsia="zh-CN"/>
              </w:rPr>
            </w:pPr>
            <w:r w:rsidRPr="00504509">
              <w:rPr>
                <w:rFonts w:ascii="Calibri" w:hAnsi="Calibri" w:cs="Calibri"/>
                <w:sz w:val="22"/>
                <w:szCs w:val="22"/>
                <w:lang w:eastAsia="zh-CN"/>
              </w:rPr>
              <w:t>LGE</w:t>
            </w:r>
          </w:p>
        </w:tc>
        <w:tc>
          <w:tcPr>
            <w:tcW w:w="1769" w:type="dxa"/>
            <w:vAlign w:val="center"/>
          </w:tcPr>
          <w:p w14:paraId="7260C7B2" w14:textId="705CDB50" w:rsidR="00504509" w:rsidRPr="00427C1E" w:rsidRDefault="00427C1E" w:rsidP="00504509">
            <w:pPr>
              <w:spacing w:after="0"/>
              <w:rPr>
                <w:rFonts w:ascii="Calibri" w:hAnsi="Calibri" w:cs="Calibri"/>
                <w:sz w:val="22"/>
                <w:szCs w:val="22"/>
                <w:lang w:eastAsia="zh-CN"/>
              </w:rPr>
            </w:pPr>
            <w:r>
              <w:rPr>
                <w:rFonts w:ascii="Calibri" w:hAnsi="Calibri" w:cs="Calibri"/>
                <w:sz w:val="22"/>
                <w:szCs w:val="22"/>
                <w:lang w:eastAsia="zh-CN"/>
              </w:rPr>
              <w:t>Commment</w:t>
            </w:r>
          </w:p>
        </w:tc>
        <w:tc>
          <w:tcPr>
            <w:tcW w:w="6513" w:type="dxa"/>
            <w:vAlign w:val="center"/>
          </w:tcPr>
          <w:p w14:paraId="05D9E9C9" w14:textId="4189EA09" w:rsidR="00427C1E" w:rsidRPr="00427C1E" w:rsidRDefault="00427C1E" w:rsidP="00427C1E">
            <w:pPr>
              <w:spacing w:after="0"/>
              <w:rPr>
                <w:rFonts w:ascii="Calibri" w:hAnsi="Calibri" w:cs="Calibri"/>
                <w:sz w:val="22"/>
                <w:szCs w:val="22"/>
                <w:lang w:eastAsia="zh-CN"/>
              </w:rPr>
            </w:pPr>
            <w:r w:rsidRPr="00427C1E">
              <w:rPr>
                <w:rFonts w:ascii="Calibri" w:hAnsi="Calibri" w:cs="Calibri" w:hint="eastAsia"/>
                <w:sz w:val="22"/>
                <w:szCs w:val="22"/>
                <w:lang w:eastAsia="zh-CN"/>
              </w:rPr>
              <w:t>The</w:t>
            </w:r>
            <w:r>
              <w:rPr>
                <w:rFonts w:ascii="Calibri" w:hAnsi="Calibri" w:cs="Calibri"/>
                <w:sz w:val="22"/>
                <w:szCs w:val="22"/>
                <w:lang w:eastAsia="zh-CN"/>
              </w:rPr>
              <w:t xml:space="preserve"> </w:t>
            </w:r>
            <w:r w:rsidRPr="00427C1E">
              <w:rPr>
                <w:rFonts w:ascii="Calibri" w:hAnsi="Calibri" w:cs="Calibri" w:hint="eastAsia"/>
                <w:sz w:val="22"/>
                <w:szCs w:val="22"/>
                <w:lang w:eastAsia="zh-CN"/>
              </w:rPr>
              <w:t>study</w:t>
            </w:r>
            <w:r>
              <w:rPr>
                <w:rFonts w:ascii="Calibri" w:hAnsi="Calibri" w:cs="Calibri"/>
                <w:sz w:val="22"/>
                <w:szCs w:val="22"/>
                <w:lang w:eastAsia="zh-CN"/>
              </w:rPr>
              <w:t xml:space="preserve"> </w:t>
            </w:r>
            <w:r w:rsidRPr="00427C1E">
              <w:rPr>
                <w:rFonts w:ascii="Calibri" w:hAnsi="Calibri" w:cs="Calibri" w:hint="eastAsia"/>
                <w:sz w:val="22"/>
                <w:szCs w:val="22"/>
                <w:lang w:eastAsia="zh-CN"/>
              </w:rPr>
              <w:t>of</w:t>
            </w:r>
            <w:r>
              <w:rPr>
                <w:rFonts w:ascii="Calibri" w:hAnsi="Calibri" w:cs="Calibri"/>
                <w:sz w:val="22"/>
                <w:szCs w:val="22"/>
                <w:lang w:eastAsia="zh-CN"/>
              </w:rPr>
              <w:t xml:space="preserve"> </w:t>
            </w:r>
            <w:r w:rsidRPr="00427C1E">
              <w:rPr>
                <w:rFonts w:ascii="Calibri" w:hAnsi="Calibri" w:cs="Calibri" w:hint="eastAsia"/>
                <w:sz w:val="22"/>
                <w:szCs w:val="22"/>
                <w:lang w:eastAsia="zh-CN"/>
              </w:rPr>
              <w:t>co-channal</w:t>
            </w:r>
            <w:r>
              <w:rPr>
                <w:rFonts w:ascii="Calibri" w:hAnsi="Calibri" w:cs="Calibri"/>
                <w:sz w:val="22"/>
                <w:szCs w:val="22"/>
                <w:lang w:eastAsia="zh-CN"/>
              </w:rPr>
              <w:t xml:space="preserve"> </w:t>
            </w:r>
            <w:r w:rsidRPr="00427C1E">
              <w:rPr>
                <w:rFonts w:ascii="Calibri" w:hAnsi="Calibri" w:cs="Calibri" w:hint="eastAsia"/>
                <w:sz w:val="22"/>
                <w:szCs w:val="22"/>
                <w:lang w:eastAsia="zh-CN"/>
              </w:rPr>
              <w:t>coexistence</w:t>
            </w:r>
            <w:r>
              <w:rPr>
                <w:rFonts w:ascii="Calibri" w:hAnsi="Calibri" w:cs="Calibri"/>
                <w:sz w:val="22"/>
                <w:szCs w:val="22"/>
                <w:lang w:eastAsia="zh-CN"/>
              </w:rPr>
              <w:t xml:space="preserve"> </w:t>
            </w:r>
            <w:r w:rsidR="00EE295F" w:rsidRPr="00EE295F">
              <w:rPr>
                <w:rFonts w:ascii="Calibri" w:hAnsi="Calibri" w:cs="Calibri" w:hint="eastAsia"/>
                <w:sz w:val="22"/>
                <w:szCs w:val="22"/>
                <w:lang w:eastAsia="zh-CN"/>
              </w:rPr>
              <w:t>in</w:t>
            </w:r>
            <w:r w:rsidR="00EE295F">
              <w:rPr>
                <w:rFonts w:ascii="Calibri" w:hAnsi="Calibri" w:cs="Calibri"/>
                <w:sz w:val="22"/>
                <w:szCs w:val="22"/>
                <w:lang w:eastAsia="zh-CN"/>
              </w:rPr>
              <w:t xml:space="preserve"> </w:t>
            </w:r>
            <w:r w:rsidR="00EE295F" w:rsidRPr="00EE295F">
              <w:rPr>
                <w:rFonts w:ascii="Calibri" w:hAnsi="Calibri" w:cs="Calibri" w:hint="eastAsia"/>
                <w:sz w:val="22"/>
                <w:szCs w:val="22"/>
                <w:lang w:eastAsia="zh-CN"/>
              </w:rPr>
              <w:t>Rel-18</w:t>
            </w:r>
            <w:r w:rsidR="00EE295F">
              <w:rPr>
                <w:rFonts w:ascii="Calibri" w:hAnsi="Calibri" w:cs="Calibri"/>
                <w:sz w:val="22"/>
                <w:szCs w:val="22"/>
                <w:lang w:eastAsia="zh-CN"/>
              </w:rPr>
              <w:t xml:space="preserve"> </w:t>
            </w:r>
            <w:r w:rsidRPr="00427C1E">
              <w:rPr>
                <w:rFonts w:ascii="Calibri" w:hAnsi="Calibri" w:cs="Calibri" w:hint="eastAsia"/>
                <w:sz w:val="22"/>
                <w:szCs w:val="22"/>
                <w:lang w:eastAsia="zh-CN"/>
              </w:rPr>
              <w:t>can</w:t>
            </w:r>
            <w:r>
              <w:rPr>
                <w:rFonts w:ascii="Calibri" w:hAnsi="Calibri" w:cs="Calibri"/>
                <w:sz w:val="22"/>
                <w:szCs w:val="22"/>
                <w:lang w:eastAsia="zh-CN"/>
              </w:rPr>
              <w:t xml:space="preserve"> </w:t>
            </w:r>
            <w:r w:rsidRPr="00427C1E">
              <w:rPr>
                <w:rFonts w:ascii="Calibri" w:hAnsi="Calibri" w:cs="Calibri" w:hint="eastAsia"/>
                <w:sz w:val="22"/>
                <w:szCs w:val="22"/>
                <w:lang w:eastAsia="zh-CN"/>
              </w:rPr>
              <w:t>be</w:t>
            </w:r>
            <w:r>
              <w:rPr>
                <w:rFonts w:ascii="Calibri" w:hAnsi="Calibri" w:cs="Calibri"/>
                <w:sz w:val="22"/>
                <w:szCs w:val="22"/>
                <w:lang w:eastAsia="zh-CN"/>
              </w:rPr>
              <w:t xml:space="preserve"> </w:t>
            </w:r>
            <w:r w:rsidRPr="00427C1E">
              <w:rPr>
                <w:rFonts w:ascii="Calibri" w:hAnsi="Calibri" w:cs="Calibri" w:hint="eastAsia"/>
                <w:sz w:val="22"/>
                <w:szCs w:val="22"/>
                <w:lang w:eastAsia="zh-CN"/>
              </w:rPr>
              <w:t>foucused</w:t>
            </w:r>
            <w:r>
              <w:rPr>
                <w:rFonts w:ascii="Calibri" w:hAnsi="Calibri" w:cs="Calibri"/>
                <w:sz w:val="22"/>
                <w:szCs w:val="22"/>
                <w:lang w:eastAsia="zh-CN"/>
              </w:rPr>
              <w:t xml:space="preserve"> </w:t>
            </w:r>
            <w:r w:rsidRPr="00427C1E">
              <w:rPr>
                <w:rFonts w:ascii="Calibri" w:hAnsi="Calibri" w:cs="Calibri" w:hint="eastAsia"/>
                <w:sz w:val="22"/>
                <w:szCs w:val="22"/>
                <w:lang w:eastAsia="zh-CN"/>
              </w:rPr>
              <w:t>on</w:t>
            </w:r>
            <w:r>
              <w:rPr>
                <w:rFonts w:ascii="Calibri" w:hAnsi="Calibri" w:cs="Calibri"/>
                <w:sz w:val="22"/>
                <w:szCs w:val="22"/>
                <w:lang w:eastAsia="zh-CN"/>
              </w:rPr>
              <w:t xml:space="preserve"> </w:t>
            </w:r>
            <w:r w:rsidRPr="00427C1E">
              <w:rPr>
                <w:rFonts w:ascii="Calibri" w:hAnsi="Calibri" w:cs="Calibri" w:hint="eastAsia"/>
                <w:sz w:val="22"/>
                <w:szCs w:val="22"/>
                <w:lang w:eastAsia="zh-CN"/>
              </w:rPr>
              <w:t>Combination</w:t>
            </w:r>
            <w:r>
              <w:rPr>
                <w:rFonts w:ascii="Calibri" w:hAnsi="Calibri" w:cs="Calibri"/>
                <w:sz w:val="22"/>
                <w:szCs w:val="22"/>
                <w:lang w:eastAsia="zh-CN"/>
              </w:rPr>
              <w:t xml:space="preserve"> </w:t>
            </w:r>
            <w:r w:rsidRPr="00427C1E">
              <w:rPr>
                <w:rFonts w:ascii="Calibri" w:hAnsi="Calibri" w:cs="Calibri" w:hint="eastAsia"/>
                <w:sz w:val="22"/>
                <w:szCs w:val="22"/>
                <w:lang w:eastAsia="zh-CN"/>
              </w:rPr>
              <w:t>A considering</w:t>
            </w:r>
            <w:r w:rsidRPr="00427C1E">
              <w:rPr>
                <w:rFonts w:ascii="Calibri" w:hAnsi="Calibri" w:cs="Calibri"/>
                <w:sz w:val="22"/>
                <w:szCs w:val="22"/>
                <w:lang w:eastAsia="zh-CN"/>
              </w:rPr>
              <w:t xml:space="preserve"> </w:t>
            </w:r>
            <w:r w:rsidRPr="00427C1E">
              <w:rPr>
                <w:rFonts w:ascii="Calibri" w:hAnsi="Calibri" w:cs="Calibri" w:hint="eastAsia"/>
                <w:sz w:val="22"/>
                <w:szCs w:val="22"/>
                <w:lang w:eastAsia="zh-CN"/>
              </w:rPr>
              <w:t>its</w:t>
            </w:r>
            <w:r w:rsidRPr="00427C1E">
              <w:rPr>
                <w:rFonts w:ascii="Calibri" w:hAnsi="Calibri" w:cs="Calibri"/>
                <w:sz w:val="22"/>
                <w:szCs w:val="22"/>
                <w:lang w:eastAsia="zh-CN"/>
              </w:rPr>
              <w:t xml:space="preserve"> </w:t>
            </w:r>
            <w:r w:rsidRPr="00427C1E">
              <w:rPr>
                <w:rFonts w:ascii="Calibri" w:hAnsi="Calibri" w:cs="Calibri" w:hint="eastAsia"/>
                <w:sz w:val="22"/>
                <w:szCs w:val="22"/>
                <w:lang w:eastAsia="zh-CN"/>
              </w:rPr>
              <w:t>challenge</w:t>
            </w:r>
            <w:r>
              <w:rPr>
                <w:rFonts w:ascii="Calibri" w:hAnsi="Calibri" w:cs="Calibri" w:hint="eastAsia"/>
                <w:sz w:val="22"/>
                <w:szCs w:val="22"/>
                <w:lang w:eastAsia="zh-CN"/>
              </w:rPr>
              <w:t xml:space="preserve"> </w:t>
            </w:r>
            <w:r w:rsidR="00EE295F" w:rsidRPr="00EE295F">
              <w:rPr>
                <w:rFonts w:ascii="Calibri" w:hAnsi="Calibri" w:cs="Calibri" w:hint="eastAsia"/>
                <w:sz w:val="22"/>
                <w:szCs w:val="22"/>
                <w:lang w:eastAsia="zh-CN"/>
              </w:rPr>
              <w:t>and</w:t>
            </w:r>
            <w:r w:rsidR="00EE295F" w:rsidRPr="00EE295F">
              <w:rPr>
                <w:rFonts w:ascii="Calibri" w:hAnsi="Calibri" w:cs="Calibri"/>
                <w:sz w:val="22"/>
                <w:szCs w:val="22"/>
                <w:lang w:eastAsia="zh-CN"/>
              </w:rPr>
              <w:t xml:space="preserve"> </w:t>
            </w:r>
            <w:r w:rsidR="00EE295F" w:rsidRPr="00EE295F">
              <w:rPr>
                <w:rFonts w:ascii="Calibri" w:hAnsi="Calibri" w:cs="Calibri" w:hint="eastAsia"/>
                <w:sz w:val="22"/>
                <w:szCs w:val="22"/>
                <w:lang w:eastAsia="zh-CN"/>
              </w:rPr>
              <w:t>typicalness</w:t>
            </w:r>
            <w:r w:rsidR="00EE295F">
              <w:rPr>
                <w:rFonts w:ascii="Calibri" w:hAnsi="Calibri" w:cs="Calibri"/>
                <w:sz w:val="22"/>
                <w:szCs w:val="22"/>
                <w:lang w:eastAsia="zh-CN"/>
              </w:rPr>
              <w:t xml:space="preserve"> </w:t>
            </w:r>
            <w:r w:rsidR="00EE295F" w:rsidRPr="00EE295F">
              <w:rPr>
                <w:rFonts w:ascii="Calibri" w:hAnsi="Calibri" w:cs="Calibri" w:hint="eastAsia"/>
                <w:sz w:val="22"/>
                <w:szCs w:val="22"/>
                <w:lang w:eastAsia="zh-CN"/>
              </w:rPr>
              <w:t>of</w:t>
            </w:r>
            <w:r w:rsidR="00EE295F">
              <w:rPr>
                <w:rFonts w:ascii="Calibri" w:hAnsi="Calibri" w:cs="Calibri"/>
                <w:sz w:val="22"/>
                <w:szCs w:val="22"/>
                <w:lang w:eastAsia="zh-CN"/>
              </w:rPr>
              <w:t xml:space="preserve"> </w:t>
            </w:r>
            <w:r w:rsidR="00EE295F" w:rsidRPr="00EE295F">
              <w:rPr>
                <w:rFonts w:ascii="Calibri" w:hAnsi="Calibri" w:cs="Calibri" w:hint="eastAsia"/>
                <w:sz w:val="22"/>
                <w:szCs w:val="22"/>
                <w:lang w:eastAsia="zh-CN"/>
              </w:rPr>
              <w:t>scenario.</w:t>
            </w:r>
          </w:p>
        </w:tc>
      </w:tr>
    </w:tbl>
    <w:p w14:paraId="3EE2ADD5" w14:textId="77777777" w:rsidR="00957E73" w:rsidRDefault="00957E73">
      <w:pPr>
        <w:pStyle w:val="3GPPNormalText"/>
      </w:pPr>
    </w:p>
    <w:p w14:paraId="1933A0D8" w14:textId="77777777" w:rsidR="00957E73" w:rsidRDefault="00684941">
      <w:pPr>
        <w:pStyle w:val="Heading3"/>
      </w:pPr>
      <w:r>
        <w:t>Summary of 1</w:t>
      </w:r>
      <w:r>
        <w:rPr>
          <w:vertAlign w:val="superscript"/>
        </w:rPr>
        <w:t>st</w:t>
      </w:r>
      <w:r>
        <w:t xml:space="preserve"> Round of Discussions</w:t>
      </w:r>
    </w:p>
    <w:p w14:paraId="3F294808" w14:textId="77777777" w:rsidR="00C84AFA" w:rsidRPr="00AB60F6" w:rsidRDefault="00C84AFA" w:rsidP="00C84AFA">
      <w:pPr>
        <w:pStyle w:val="3GPPNormalText"/>
        <w:rPr>
          <w:b/>
          <w:u w:val="single"/>
        </w:rPr>
      </w:pPr>
      <w:r w:rsidRPr="00AB60F6">
        <w:rPr>
          <w:b/>
          <w:u w:val="single"/>
        </w:rPr>
        <w:t>Summary of Preferences</w:t>
      </w:r>
    </w:p>
    <w:p w14:paraId="2DBD37E5" w14:textId="77777777" w:rsidR="00C84AFA" w:rsidRDefault="00C84AFA" w:rsidP="00C84AFA">
      <w:pPr>
        <w:pStyle w:val="3GPPNormalText"/>
      </w:pPr>
      <w:r>
        <w:t>The following is a summary of the preferences marked by companies on the mix of operational modes that can be considered for co-channel coexistence in Rel-18.</w:t>
      </w:r>
    </w:p>
    <w:p w14:paraId="4F160FA0" w14:textId="77777777" w:rsidR="00C84AFA" w:rsidRDefault="00C84AFA" w:rsidP="00C84AFA">
      <w:pPr>
        <w:pStyle w:val="3GPPNormalText"/>
        <w:numPr>
          <w:ilvl w:val="0"/>
          <w:numId w:val="9"/>
        </w:numPr>
        <w:ind w:left="360"/>
      </w:pPr>
      <w:r>
        <w:t>Companies that support only Combination A: Intel, Lenovo, OPPO, Transsion, Sharp, Xiaomi, NEC, Ericsson, HW+HiSi, LGE. [10]</w:t>
      </w:r>
    </w:p>
    <w:p w14:paraId="1C625940" w14:textId="77777777" w:rsidR="00C84AFA" w:rsidRDefault="00C84AFA" w:rsidP="00C84AFA">
      <w:pPr>
        <w:pStyle w:val="3GPPNormalText"/>
        <w:numPr>
          <w:ilvl w:val="0"/>
          <w:numId w:val="9"/>
        </w:numPr>
        <w:ind w:left="360"/>
      </w:pPr>
      <w:r>
        <w:t>Companies that support Combination A with high priority and Combination B/C with low priority: Apple, QC, Spreadtrum, Sony, Nokia. [5]</w:t>
      </w:r>
    </w:p>
    <w:p w14:paraId="0406A3DA" w14:textId="77777777" w:rsidR="00C84AFA" w:rsidRDefault="00C84AFA" w:rsidP="00C84AFA">
      <w:pPr>
        <w:pStyle w:val="3GPPNormalText"/>
        <w:numPr>
          <w:ilvl w:val="0"/>
          <w:numId w:val="9"/>
        </w:numPr>
        <w:ind w:left="360"/>
      </w:pPr>
      <w:r>
        <w:t>Companies that support Combination A+B+C: DCM, ZTE+Sanechips, IDC, Mitsubishi, CATT. [5]</w:t>
      </w:r>
    </w:p>
    <w:p w14:paraId="0DC88D22" w14:textId="77777777" w:rsidR="00C84AFA" w:rsidRDefault="00C84AFA" w:rsidP="00C84AFA">
      <w:pPr>
        <w:pStyle w:val="3GPPNormalText"/>
        <w:numPr>
          <w:ilvl w:val="0"/>
          <w:numId w:val="9"/>
        </w:numPr>
        <w:ind w:left="360"/>
      </w:pPr>
      <w:r>
        <w:t>Companies that support Combination A+C with high priority and Combination B with low priority: Vivo, Fraunhofer. [2]</w:t>
      </w:r>
    </w:p>
    <w:p w14:paraId="61DB07E6" w14:textId="77777777" w:rsidR="00C84AFA" w:rsidRDefault="00C84AFA" w:rsidP="00C84AFA">
      <w:pPr>
        <w:pStyle w:val="3GPPNormalText"/>
        <w:numPr>
          <w:ilvl w:val="0"/>
          <w:numId w:val="9"/>
        </w:numPr>
        <w:ind w:left="360"/>
      </w:pPr>
      <w:r>
        <w:t>Companies that support Combination A for Solution C (dynamic), and Combination A+B+C for Solution A/B (semi-static): SS. [1]</w:t>
      </w:r>
    </w:p>
    <w:p w14:paraId="2ACAE563" w14:textId="77777777" w:rsidR="00C84AFA" w:rsidRDefault="00C84AFA" w:rsidP="00C84AFA">
      <w:pPr>
        <w:pStyle w:val="3GPPNormalText"/>
        <w:numPr>
          <w:ilvl w:val="0"/>
          <w:numId w:val="9"/>
        </w:numPr>
        <w:ind w:left="360"/>
      </w:pPr>
      <w:r>
        <w:lastRenderedPageBreak/>
        <w:t>Companies that consider Combination A and C similar due to no changes expected in LTE specifications: Vivo, ZTE, IDC, Spreadtrum. [4]</w:t>
      </w:r>
    </w:p>
    <w:p w14:paraId="44CED0D8" w14:textId="77777777" w:rsidR="00C84AFA" w:rsidRDefault="00C84AFA" w:rsidP="00C84AFA">
      <w:pPr>
        <w:pStyle w:val="3GPPNormalText"/>
      </w:pPr>
    </w:p>
    <w:p w14:paraId="4D2ECC0E" w14:textId="77777777" w:rsidR="00C84AFA" w:rsidRPr="00AB60F6" w:rsidRDefault="00C84AFA" w:rsidP="00C84AFA">
      <w:pPr>
        <w:pStyle w:val="3GPPNormalText"/>
        <w:rPr>
          <w:b/>
          <w:u w:val="single"/>
        </w:rPr>
      </w:pPr>
      <w:r w:rsidRPr="00AB60F6">
        <w:rPr>
          <w:b/>
          <w:u w:val="single"/>
        </w:rPr>
        <w:t xml:space="preserve">Summary of </w:t>
      </w:r>
      <w:r>
        <w:rPr>
          <w:b/>
          <w:u w:val="single"/>
        </w:rPr>
        <w:t>Comments</w:t>
      </w:r>
    </w:p>
    <w:p w14:paraId="175709E8" w14:textId="77777777" w:rsidR="00C84AFA" w:rsidRDefault="00C84AFA" w:rsidP="00C84AFA">
      <w:pPr>
        <w:jc w:val="both"/>
        <w:rPr>
          <w:rFonts w:eastAsia="MS Mincho"/>
          <w:sz w:val="22"/>
          <w:szCs w:val="24"/>
          <w:lang w:val="en-US"/>
        </w:rPr>
      </w:pPr>
      <w:r>
        <w:rPr>
          <w:rFonts w:eastAsia="MS Mincho"/>
          <w:sz w:val="22"/>
          <w:szCs w:val="24"/>
          <w:lang w:val="en-US"/>
        </w:rPr>
        <w:t>Based on the feedback from the companies, since it is expected that there would be no change in the LTE SL specifications, it was mentioned that Combination A and C would essentially be the same. This is because the changes required to support both combinations would be limited to the NR SL module.</w:t>
      </w:r>
    </w:p>
    <w:p w14:paraId="0123D470" w14:textId="77777777" w:rsidR="00C84AFA" w:rsidRDefault="00C84AFA" w:rsidP="00C84AFA">
      <w:pPr>
        <w:jc w:val="both"/>
        <w:rPr>
          <w:rFonts w:eastAsia="MS Mincho"/>
          <w:sz w:val="22"/>
          <w:szCs w:val="24"/>
          <w:lang w:val="en-US"/>
        </w:rPr>
      </w:pPr>
      <w:r>
        <w:rPr>
          <w:rFonts w:eastAsia="MS Mincho"/>
          <w:sz w:val="22"/>
          <w:szCs w:val="24"/>
          <w:lang w:val="en-US"/>
        </w:rPr>
        <w:t>On the other hand, other companies state that in Combination B and C, Mode 1 NR SL UEs and Mode 3 LTE SL UEs could use the assistance of the eNB/gNB for scheduling assistance and collision avoidance. Hence they are not a critical combination to be included in the study of co-channel coexistence solutions, and can be deprioritized.</w:t>
      </w:r>
    </w:p>
    <w:p w14:paraId="56998748" w14:textId="77777777" w:rsidR="00C84AFA" w:rsidRDefault="00C84AFA" w:rsidP="00C84AFA">
      <w:pPr>
        <w:pStyle w:val="3GPPNormalText"/>
      </w:pPr>
    </w:p>
    <w:p w14:paraId="5AE7B0A5" w14:textId="77777777" w:rsidR="00C84AFA" w:rsidRPr="00AB60F6" w:rsidRDefault="00C84AFA" w:rsidP="00C84AFA">
      <w:pPr>
        <w:pStyle w:val="3GPPNormalText"/>
        <w:rPr>
          <w:b/>
          <w:u w:val="single"/>
        </w:rPr>
      </w:pPr>
      <w:r>
        <w:rPr>
          <w:b/>
          <w:u w:val="single"/>
        </w:rPr>
        <w:t>FL’ Recommendation</w:t>
      </w:r>
    </w:p>
    <w:p w14:paraId="057086EE" w14:textId="77777777" w:rsidR="00C84AFA" w:rsidRDefault="00C84AFA" w:rsidP="00C84AFA">
      <w:pPr>
        <w:pStyle w:val="3GPPNormalText"/>
      </w:pPr>
      <w:r>
        <w:t>All the companies that have responded to the email discussion agree that Combination A should be considered for the study of solutions for co-channel coexistence</w:t>
      </w:r>
      <w:r w:rsidRPr="00806C35">
        <w:t>.</w:t>
      </w:r>
    </w:p>
    <w:p w14:paraId="48F51BE5" w14:textId="77777777" w:rsidR="00C84AFA" w:rsidRPr="00D1366A" w:rsidRDefault="00C84AFA" w:rsidP="00C84AFA">
      <w:pPr>
        <w:jc w:val="both"/>
        <w:rPr>
          <w:rFonts w:eastAsia="MS Mincho"/>
          <w:b/>
          <w:sz w:val="22"/>
          <w:szCs w:val="24"/>
          <w:lang w:val="en-US"/>
        </w:rPr>
      </w:pPr>
      <w:r w:rsidRPr="00D1366A">
        <w:rPr>
          <w:rFonts w:eastAsia="MS Mincho"/>
          <w:b/>
          <w:sz w:val="22"/>
          <w:szCs w:val="24"/>
          <w:lang w:val="en-US"/>
        </w:rPr>
        <w:t xml:space="preserve">Proposal 1-2: </w:t>
      </w:r>
    </w:p>
    <w:p w14:paraId="7E3C0C4F" w14:textId="77777777" w:rsidR="00C84AFA" w:rsidRPr="00931F11" w:rsidRDefault="00C84AFA" w:rsidP="00C84AFA">
      <w:pPr>
        <w:pStyle w:val="ListParagraph"/>
        <w:numPr>
          <w:ilvl w:val="0"/>
          <w:numId w:val="20"/>
        </w:numPr>
        <w:ind w:left="360"/>
        <w:jc w:val="both"/>
        <w:rPr>
          <w:rFonts w:ascii="Times New Roman" w:eastAsia="MS Mincho" w:hAnsi="Times New Roman"/>
          <w:b/>
          <w:szCs w:val="24"/>
        </w:rPr>
      </w:pPr>
      <w:r w:rsidRPr="00931F11">
        <w:rPr>
          <w:rFonts w:ascii="Times New Roman" w:eastAsia="MS Mincho" w:hAnsi="Times New Roman"/>
          <w:b/>
          <w:szCs w:val="24"/>
        </w:rPr>
        <w:t xml:space="preserve">For </w:t>
      </w:r>
      <w:r>
        <w:rPr>
          <w:rFonts w:ascii="Times New Roman" w:eastAsia="MS Mincho" w:hAnsi="Times New Roman"/>
          <w:b/>
          <w:szCs w:val="24"/>
        </w:rPr>
        <w:t xml:space="preserve">the study of </w:t>
      </w:r>
      <w:r w:rsidRPr="00931F11">
        <w:rPr>
          <w:rFonts w:ascii="Times New Roman" w:eastAsia="MS Mincho" w:hAnsi="Times New Roman"/>
          <w:b/>
          <w:szCs w:val="24"/>
        </w:rPr>
        <w:t>co-channel coexistence</w:t>
      </w:r>
      <w:r>
        <w:rPr>
          <w:rFonts w:ascii="Times New Roman" w:eastAsia="MS Mincho" w:hAnsi="Times New Roman"/>
          <w:b/>
          <w:szCs w:val="24"/>
        </w:rPr>
        <w:t xml:space="preserve"> solutions</w:t>
      </w:r>
      <w:r w:rsidRPr="00931F11">
        <w:rPr>
          <w:rFonts w:ascii="Times New Roman" w:eastAsia="MS Mincho" w:hAnsi="Times New Roman"/>
          <w:b/>
          <w:szCs w:val="24"/>
        </w:rPr>
        <w:t xml:space="preserve"> in R</w:t>
      </w:r>
      <w:r>
        <w:rPr>
          <w:rFonts w:ascii="Times New Roman" w:eastAsia="MS Mincho" w:hAnsi="Times New Roman"/>
          <w:b/>
          <w:szCs w:val="24"/>
        </w:rPr>
        <w:t>el-</w:t>
      </w:r>
      <w:r w:rsidRPr="00931F11">
        <w:rPr>
          <w:rFonts w:ascii="Times New Roman" w:eastAsia="MS Mincho" w:hAnsi="Times New Roman"/>
          <w:b/>
          <w:szCs w:val="24"/>
        </w:rPr>
        <w:t xml:space="preserve">18, </w:t>
      </w:r>
      <w:r>
        <w:rPr>
          <w:rFonts w:ascii="Times New Roman" w:eastAsia="MS Mincho" w:hAnsi="Times New Roman"/>
          <w:b/>
          <w:szCs w:val="24"/>
        </w:rPr>
        <w:t xml:space="preserve">the supported combination of operational modes is </w:t>
      </w:r>
      <w:r w:rsidRPr="00D1366A">
        <w:rPr>
          <w:rFonts w:ascii="Times New Roman" w:eastAsia="MS Mincho" w:hAnsi="Times New Roman"/>
          <w:b/>
          <w:szCs w:val="24"/>
        </w:rPr>
        <w:t xml:space="preserve">Mode 2 NR SL </w:t>
      </w:r>
      <w:r>
        <w:rPr>
          <w:rFonts w:ascii="Times New Roman" w:eastAsia="MS Mincho" w:hAnsi="Times New Roman"/>
          <w:b/>
          <w:szCs w:val="24"/>
        </w:rPr>
        <w:t>with</w:t>
      </w:r>
      <w:r w:rsidRPr="00D1366A">
        <w:rPr>
          <w:rFonts w:ascii="Times New Roman" w:eastAsia="MS Mincho" w:hAnsi="Times New Roman"/>
          <w:b/>
          <w:szCs w:val="24"/>
        </w:rPr>
        <w:t xml:space="preserve"> Mode 4 LTE SL</w:t>
      </w:r>
      <w:r>
        <w:rPr>
          <w:rFonts w:ascii="Times New Roman" w:eastAsia="MS Mincho" w:hAnsi="Times New Roman"/>
          <w:b/>
          <w:szCs w:val="24"/>
        </w:rPr>
        <w:t xml:space="preserve"> (Combination A)</w:t>
      </w:r>
      <w:r w:rsidRPr="00931F11">
        <w:rPr>
          <w:rFonts w:ascii="Times New Roman" w:eastAsia="MS Mincho" w:hAnsi="Times New Roman"/>
          <w:b/>
          <w:szCs w:val="24"/>
        </w:rPr>
        <w:t>.</w:t>
      </w:r>
    </w:p>
    <w:p w14:paraId="60B13705" w14:textId="77777777" w:rsidR="00C84AFA" w:rsidRPr="00931F11" w:rsidRDefault="00C84AFA" w:rsidP="00C84AFA">
      <w:pPr>
        <w:pStyle w:val="ListParagraph"/>
        <w:numPr>
          <w:ilvl w:val="1"/>
          <w:numId w:val="20"/>
        </w:numPr>
        <w:ind w:left="720"/>
        <w:jc w:val="both"/>
        <w:rPr>
          <w:rFonts w:ascii="Times New Roman" w:eastAsia="MS Mincho" w:hAnsi="Times New Roman"/>
          <w:b/>
          <w:szCs w:val="24"/>
        </w:rPr>
      </w:pPr>
      <w:r w:rsidRPr="00931F11">
        <w:rPr>
          <w:rFonts w:ascii="Times New Roman" w:eastAsia="MS Mincho" w:hAnsi="Times New Roman"/>
          <w:b/>
          <w:szCs w:val="24"/>
        </w:rPr>
        <w:t xml:space="preserve">FFS: Whether to support </w:t>
      </w:r>
      <w:r w:rsidRPr="00D1366A">
        <w:rPr>
          <w:rFonts w:ascii="Times New Roman" w:eastAsia="MS Mincho" w:hAnsi="Times New Roman"/>
          <w:b/>
          <w:szCs w:val="24"/>
        </w:rPr>
        <w:t>Mode 1 NR SL + Mode 4 LTE SL</w:t>
      </w:r>
      <w:r>
        <w:rPr>
          <w:rFonts w:ascii="Times New Roman" w:eastAsia="MS Mincho" w:hAnsi="Times New Roman"/>
          <w:b/>
          <w:szCs w:val="24"/>
        </w:rPr>
        <w:t xml:space="preserve"> (Combination</w:t>
      </w:r>
      <w:r w:rsidRPr="00931F11">
        <w:rPr>
          <w:rFonts w:ascii="Times New Roman" w:eastAsia="MS Mincho" w:hAnsi="Times New Roman"/>
          <w:b/>
          <w:szCs w:val="24"/>
        </w:rPr>
        <w:t xml:space="preserve"> B</w:t>
      </w:r>
      <w:r>
        <w:rPr>
          <w:rFonts w:ascii="Times New Roman" w:eastAsia="MS Mincho" w:hAnsi="Times New Roman"/>
          <w:b/>
          <w:szCs w:val="24"/>
        </w:rPr>
        <w:t xml:space="preserve">) and </w:t>
      </w:r>
      <w:r w:rsidRPr="00CC4B3A">
        <w:rPr>
          <w:rFonts w:ascii="Times New Roman" w:eastAsia="MS Mincho" w:hAnsi="Times New Roman"/>
          <w:b/>
          <w:szCs w:val="24"/>
        </w:rPr>
        <w:t>Mode 2 NR SL + Mode 3 LTE SL</w:t>
      </w:r>
      <w:r>
        <w:rPr>
          <w:rFonts w:ascii="Times New Roman" w:eastAsia="MS Mincho" w:hAnsi="Times New Roman"/>
          <w:b/>
          <w:szCs w:val="24"/>
        </w:rPr>
        <w:t xml:space="preserve"> (Combination C)</w:t>
      </w:r>
      <w:r w:rsidRPr="00931F11">
        <w:rPr>
          <w:rFonts w:ascii="Times New Roman" w:eastAsia="MS Mincho" w:hAnsi="Times New Roman"/>
          <w:b/>
          <w:szCs w:val="24"/>
        </w:rPr>
        <w:t>.</w:t>
      </w:r>
    </w:p>
    <w:p w14:paraId="72939903" w14:textId="77777777" w:rsidR="00957E73" w:rsidRDefault="00957E73">
      <w:pPr>
        <w:pStyle w:val="3GPPNormalText"/>
        <w:rPr>
          <w:b/>
        </w:rPr>
      </w:pPr>
    </w:p>
    <w:p w14:paraId="236209CB" w14:textId="77777777" w:rsidR="00957E73" w:rsidRDefault="00684941">
      <w:pPr>
        <w:pStyle w:val="Heading2"/>
        <w:ind w:left="540"/>
      </w:pPr>
      <w:r>
        <w:t>[</w:t>
      </w:r>
      <w:r>
        <w:rPr>
          <w:i/>
        </w:rPr>
        <w:t>ACTIVE</w:t>
      </w:r>
      <w:r>
        <w:t xml:space="preserve">] Issue 1-3: Specification Changes to LTE SL </w:t>
      </w:r>
    </w:p>
    <w:p w14:paraId="031E7469" w14:textId="77777777" w:rsidR="00957E73" w:rsidRDefault="00684941">
      <w:pPr>
        <w:pStyle w:val="Heading3"/>
      </w:pPr>
      <w:r>
        <w:t>Company Views for 1</w:t>
      </w:r>
      <w:r>
        <w:rPr>
          <w:vertAlign w:val="superscript"/>
        </w:rPr>
        <w:t>st</w:t>
      </w:r>
      <w:r>
        <w:t xml:space="preserve"> Round of Discussions</w:t>
      </w:r>
    </w:p>
    <w:p w14:paraId="42649472" w14:textId="77777777" w:rsidR="00957E73" w:rsidRDefault="00684941">
      <w:pPr>
        <w:pStyle w:val="3GPPNormalText"/>
      </w:pPr>
      <w:r>
        <w:rPr>
          <w:b/>
        </w:rPr>
        <w:t>Question 1-3:</w:t>
      </w:r>
      <w:r>
        <w:t xml:space="preserve"> Should co-channel coexistence bring about any changes to the LTE SL specifications? If yes, please elaborate on the changes required.</w:t>
      </w:r>
    </w:p>
    <w:tbl>
      <w:tblPr>
        <w:tblStyle w:val="TableGrid"/>
        <w:tblW w:w="9985" w:type="dxa"/>
        <w:tblLayout w:type="fixed"/>
        <w:tblLook w:val="04A0" w:firstRow="1" w:lastRow="0" w:firstColumn="1" w:lastColumn="0" w:noHBand="0" w:noVBand="1"/>
      </w:tblPr>
      <w:tblGrid>
        <w:gridCol w:w="1680"/>
        <w:gridCol w:w="1434"/>
        <w:gridCol w:w="6871"/>
      </w:tblGrid>
      <w:tr w:rsidR="00957E73" w14:paraId="7E9009FF" w14:textId="77777777">
        <w:trPr>
          <w:trHeight w:val="158"/>
        </w:trPr>
        <w:tc>
          <w:tcPr>
            <w:tcW w:w="1680" w:type="dxa"/>
          </w:tcPr>
          <w:p w14:paraId="279FAB04" w14:textId="77777777" w:rsidR="00957E73" w:rsidRDefault="00684941">
            <w:pPr>
              <w:spacing w:before="0" w:after="0"/>
              <w:rPr>
                <w:b/>
                <w:bCs/>
                <w:sz w:val="22"/>
              </w:rPr>
            </w:pPr>
            <w:r>
              <w:rPr>
                <w:b/>
                <w:bCs/>
                <w:sz w:val="22"/>
              </w:rPr>
              <w:t>Company</w:t>
            </w:r>
          </w:p>
        </w:tc>
        <w:tc>
          <w:tcPr>
            <w:tcW w:w="1434" w:type="dxa"/>
          </w:tcPr>
          <w:p w14:paraId="33707B84" w14:textId="77777777" w:rsidR="00957E73" w:rsidRDefault="00684941">
            <w:pPr>
              <w:spacing w:before="0" w:after="0"/>
              <w:rPr>
                <w:b/>
                <w:bCs/>
                <w:sz w:val="22"/>
              </w:rPr>
            </w:pPr>
            <w:r>
              <w:rPr>
                <w:b/>
                <w:bCs/>
                <w:sz w:val="22"/>
              </w:rPr>
              <w:t>Yes/No</w:t>
            </w:r>
          </w:p>
        </w:tc>
        <w:tc>
          <w:tcPr>
            <w:tcW w:w="6871" w:type="dxa"/>
          </w:tcPr>
          <w:p w14:paraId="7D3F403B" w14:textId="77777777" w:rsidR="00957E73" w:rsidRDefault="00684941">
            <w:pPr>
              <w:spacing w:before="0" w:after="0"/>
              <w:rPr>
                <w:b/>
                <w:bCs/>
                <w:sz w:val="22"/>
              </w:rPr>
            </w:pPr>
            <w:r>
              <w:rPr>
                <w:b/>
                <w:bCs/>
                <w:sz w:val="22"/>
              </w:rPr>
              <w:t>Comments</w:t>
            </w:r>
          </w:p>
        </w:tc>
      </w:tr>
      <w:tr w:rsidR="00957E73" w14:paraId="3696AC95" w14:textId="77777777">
        <w:trPr>
          <w:trHeight w:val="158"/>
        </w:trPr>
        <w:tc>
          <w:tcPr>
            <w:tcW w:w="1680" w:type="dxa"/>
          </w:tcPr>
          <w:p w14:paraId="76DC717F" w14:textId="77777777" w:rsidR="00957E73" w:rsidRDefault="00684941">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TT DOCOMO</w:t>
            </w:r>
          </w:p>
        </w:tc>
        <w:tc>
          <w:tcPr>
            <w:tcW w:w="1434" w:type="dxa"/>
          </w:tcPr>
          <w:p w14:paraId="01FB0AB4" w14:textId="77777777" w:rsidR="00957E73" w:rsidRDefault="00684941">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o</w:t>
            </w:r>
          </w:p>
        </w:tc>
        <w:tc>
          <w:tcPr>
            <w:tcW w:w="6871" w:type="dxa"/>
          </w:tcPr>
          <w:p w14:paraId="16D64EB8" w14:textId="77777777" w:rsidR="00957E73" w:rsidRDefault="00957E73">
            <w:pPr>
              <w:spacing w:before="0" w:after="0"/>
              <w:rPr>
                <w:sz w:val="22"/>
              </w:rPr>
            </w:pPr>
          </w:p>
        </w:tc>
      </w:tr>
      <w:tr w:rsidR="00957E73" w14:paraId="4049A8F7" w14:textId="77777777">
        <w:trPr>
          <w:trHeight w:val="158"/>
        </w:trPr>
        <w:tc>
          <w:tcPr>
            <w:tcW w:w="1680" w:type="dxa"/>
          </w:tcPr>
          <w:p w14:paraId="4D67A266" w14:textId="77777777" w:rsidR="00957E73" w:rsidRDefault="00684941">
            <w:pPr>
              <w:spacing w:before="0" w:after="0"/>
              <w:rPr>
                <w:sz w:val="22"/>
              </w:rPr>
            </w:pPr>
            <w:r>
              <w:rPr>
                <w:sz w:val="22"/>
              </w:rPr>
              <w:t>Apple</w:t>
            </w:r>
          </w:p>
        </w:tc>
        <w:tc>
          <w:tcPr>
            <w:tcW w:w="1434" w:type="dxa"/>
          </w:tcPr>
          <w:p w14:paraId="1BCE0DD4" w14:textId="77777777" w:rsidR="00957E73" w:rsidRDefault="00684941">
            <w:pPr>
              <w:spacing w:before="0" w:after="0"/>
              <w:rPr>
                <w:sz w:val="22"/>
              </w:rPr>
            </w:pPr>
            <w:r>
              <w:rPr>
                <w:sz w:val="22"/>
              </w:rPr>
              <w:t>No</w:t>
            </w:r>
          </w:p>
        </w:tc>
        <w:tc>
          <w:tcPr>
            <w:tcW w:w="6871" w:type="dxa"/>
          </w:tcPr>
          <w:p w14:paraId="4AF551A3" w14:textId="77777777" w:rsidR="00957E73" w:rsidRDefault="00957E73">
            <w:pPr>
              <w:spacing w:before="0" w:after="0"/>
              <w:rPr>
                <w:sz w:val="22"/>
              </w:rPr>
            </w:pPr>
          </w:p>
        </w:tc>
      </w:tr>
      <w:tr w:rsidR="00957E73" w14:paraId="47B56D84" w14:textId="77777777">
        <w:trPr>
          <w:trHeight w:val="158"/>
        </w:trPr>
        <w:tc>
          <w:tcPr>
            <w:tcW w:w="1680" w:type="dxa"/>
          </w:tcPr>
          <w:p w14:paraId="64E3E1E5" w14:textId="77777777" w:rsidR="00957E73" w:rsidRDefault="00684941">
            <w:pPr>
              <w:spacing w:before="0" w:after="0"/>
              <w:rPr>
                <w:sz w:val="22"/>
              </w:rPr>
            </w:pPr>
            <w:r>
              <w:rPr>
                <w:rFonts w:hint="eastAsia"/>
                <w:sz w:val="22"/>
                <w:lang w:eastAsia="zh-CN"/>
              </w:rPr>
              <w:t>v</w:t>
            </w:r>
            <w:r>
              <w:rPr>
                <w:sz w:val="22"/>
                <w:lang w:eastAsia="zh-CN"/>
              </w:rPr>
              <w:t>ivo</w:t>
            </w:r>
          </w:p>
        </w:tc>
        <w:tc>
          <w:tcPr>
            <w:tcW w:w="1434" w:type="dxa"/>
          </w:tcPr>
          <w:p w14:paraId="155E0A0D" w14:textId="77777777" w:rsidR="00957E73" w:rsidRDefault="00684941">
            <w:pPr>
              <w:spacing w:before="0" w:after="0"/>
              <w:rPr>
                <w:sz w:val="22"/>
              </w:rPr>
            </w:pPr>
            <w:r>
              <w:rPr>
                <w:rFonts w:hint="eastAsia"/>
                <w:sz w:val="22"/>
                <w:lang w:eastAsia="zh-CN"/>
              </w:rPr>
              <w:t>N</w:t>
            </w:r>
            <w:r>
              <w:rPr>
                <w:sz w:val="22"/>
                <w:lang w:eastAsia="zh-CN"/>
              </w:rPr>
              <w:t>o</w:t>
            </w:r>
          </w:p>
        </w:tc>
        <w:tc>
          <w:tcPr>
            <w:tcW w:w="6871" w:type="dxa"/>
          </w:tcPr>
          <w:p w14:paraId="53B451DD" w14:textId="77777777" w:rsidR="00957E73" w:rsidRDefault="00957E73">
            <w:pPr>
              <w:spacing w:before="0" w:after="0"/>
              <w:rPr>
                <w:sz w:val="22"/>
              </w:rPr>
            </w:pPr>
          </w:p>
        </w:tc>
      </w:tr>
      <w:tr w:rsidR="00957E73" w14:paraId="4179F727" w14:textId="77777777">
        <w:trPr>
          <w:trHeight w:val="158"/>
        </w:trPr>
        <w:tc>
          <w:tcPr>
            <w:tcW w:w="1680" w:type="dxa"/>
          </w:tcPr>
          <w:p w14:paraId="16373FD1" w14:textId="77777777" w:rsidR="00957E73" w:rsidRDefault="00684941">
            <w:pPr>
              <w:spacing w:before="0" w:after="0"/>
              <w:rPr>
                <w:sz w:val="22"/>
              </w:rPr>
            </w:pPr>
            <w:r>
              <w:rPr>
                <w:sz w:val="22"/>
              </w:rPr>
              <w:t>Intel</w:t>
            </w:r>
          </w:p>
        </w:tc>
        <w:tc>
          <w:tcPr>
            <w:tcW w:w="1434" w:type="dxa"/>
          </w:tcPr>
          <w:p w14:paraId="6097E6C0" w14:textId="77777777" w:rsidR="00957E73" w:rsidRDefault="00684941">
            <w:pPr>
              <w:spacing w:before="0" w:after="0"/>
              <w:rPr>
                <w:sz w:val="22"/>
              </w:rPr>
            </w:pPr>
            <w:r>
              <w:rPr>
                <w:sz w:val="22"/>
              </w:rPr>
              <w:t>No</w:t>
            </w:r>
          </w:p>
        </w:tc>
        <w:tc>
          <w:tcPr>
            <w:tcW w:w="6871" w:type="dxa"/>
          </w:tcPr>
          <w:p w14:paraId="3E7C4BEF" w14:textId="77777777" w:rsidR="00957E73" w:rsidRDefault="00684941">
            <w:pPr>
              <w:spacing w:before="0" w:after="0"/>
              <w:rPr>
                <w:sz w:val="22"/>
              </w:rPr>
            </w:pPr>
            <w:r>
              <w:rPr>
                <w:sz w:val="22"/>
              </w:rPr>
              <w:t xml:space="preserve">Our view is that solutions should be made such that no impact on LTE specification. </w:t>
            </w:r>
          </w:p>
        </w:tc>
      </w:tr>
      <w:tr w:rsidR="00957E73" w14:paraId="4539C6DA" w14:textId="77777777">
        <w:trPr>
          <w:trHeight w:val="158"/>
        </w:trPr>
        <w:tc>
          <w:tcPr>
            <w:tcW w:w="1680" w:type="dxa"/>
          </w:tcPr>
          <w:p w14:paraId="7F0B5926" w14:textId="77777777" w:rsidR="00957E73" w:rsidRDefault="00684941">
            <w:pPr>
              <w:spacing w:after="0"/>
              <w:rPr>
                <w:sz w:val="22"/>
              </w:rPr>
            </w:pPr>
            <w:r>
              <w:rPr>
                <w:sz w:val="22"/>
              </w:rPr>
              <w:t>Qualcomm</w:t>
            </w:r>
          </w:p>
        </w:tc>
        <w:tc>
          <w:tcPr>
            <w:tcW w:w="1434" w:type="dxa"/>
          </w:tcPr>
          <w:p w14:paraId="7167F9AB" w14:textId="77777777" w:rsidR="00957E73" w:rsidRDefault="00684941">
            <w:pPr>
              <w:spacing w:after="0"/>
              <w:rPr>
                <w:sz w:val="22"/>
              </w:rPr>
            </w:pPr>
            <w:r>
              <w:rPr>
                <w:sz w:val="22"/>
              </w:rPr>
              <w:t>No</w:t>
            </w:r>
          </w:p>
        </w:tc>
        <w:tc>
          <w:tcPr>
            <w:tcW w:w="6871" w:type="dxa"/>
          </w:tcPr>
          <w:p w14:paraId="3CE2007E" w14:textId="77777777" w:rsidR="00957E73" w:rsidRDefault="00684941">
            <w:pPr>
              <w:spacing w:after="0"/>
              <w:rPr>
                <w:sz w:val="22"/>
              </w:rPr>
            </w:pPr>
            <w:r>
              <w:rPr>
                <w:sz w:val="22"/>
              </w:rPr>
              <w:t>We do not think there should specification changes for LTE SL. As we demonstrate in our paper, NR SL and LTE SL cochannel coexistence is feasible without any change in specification, devices or (pre)configurations of LTE SL UE-s.</w:t>
            </w:r>
          </w:p>
        </w:tc>
      </w:tr>
      <w:tr w:rsidR="00957E73" w14:paraId="3B50D660" w14:textId="77777777">
        <w:trPr>
          <w:trHeight w:val="158"/>
        </w:trPr>
        <w:tc>
          <w:tcPr>
            <w:tcW w:w="1680" w:type="dxa"/>
          </w:tcPr>
          <w:p w14:paraId="548E744F" w14:textId="77777777" w:rsidR="00957E73" w:rsidRDefault="00684941">
            <w:pPr>
              <w:spacing w:after="0"/>
              <w:rPr>
                <w:sz w:val="22"/>
                <w:lang w:eastAsia="zh-CN"/>
              </w:rPr>
            </w:pPr>
            <w:r>
              <w:rPr>
                <w:rFonts w:hint="eastAsia"/>
                <w:sz w:val="22"/>
                <w:lang w:eastAsia="zh-CN"/>
              </w:rPr>
              <w:t>L</w:t>
            </w:r>
            <w:r>
              <w:rPr>
                <w:sz w:val="22"/>
                <w:lang w:eastAsia="zh-CN"/>
              </w:rPr>
              <w:t>enovo</w:t>
            </w:r>
          </w:p>
        </w:tc>
        <w:tc>
          <w:tcPr>
            <w:tcW w:w="1434" w:type="dxa"/>
          </w:tcPr>
          <w:p w14:paraId="7810CFBD" w14:textId="77777777" w:rsidR="00957E73" w:rsidRDefault="00684941">
            <w:pPr>
              <w:spacing w:after="0"/>
              <w:rPr>
                <w:sz w:val="22"/>
                <w:lang w:eastAsia="zh-CN"/>
              </w:rPr>
            </w:pPr>
            <w:r>
              <w:rPr>
                <w:rFonts w:hint="eastAsia"/>
                <w:sz w:val="22"/>
                <w:lang w:eastAsia="zh-CN"/>
              </w:rPr>
              <w:t>N</w:t>
            </w:r>
            <w:r>
              <w:rPr>
                <w:sz w:val="22"/>
                <w:lang w:eastAsia="zh-CN"/>
              </w:rPr>
              <w:t>o</w:t>
            </w:r>
          </w:p>
        </w:tc>
        <w:tc>
          <w:tcPr>
            <w:tcW w:w="6871" w:type="dxa"/>
          </w:tcPr>
          <w:p w14:paraId="37FE8C15" w14:textId="77777777" w:rsidR="00957E73" w:rsidRDefault="00957E73">
            <w:pPr>
              <w:spacing w:after="0"/>
              <w:rPr>
                <w:sz w:val="22"/>
              </w:rPr>
            </w:pPr>
          </w:p>
        </w:tc>
      </w:tr>
      <w:tr w:rsidR="00957E73" w14:paraId="3DEB8E93" w14:textId="77777777">
        <w:trPr>
          <w:trHeight w:val="158"/>
        </w:trPr>
        <w:tc>
          <w:tcPr>
            <w:tcW w:w="1680" w:type="dxa"/>
          </w:tcPr>
          <w:p w14:paraId="273CE510" w14:textId="77777777" w:rsidR="00957E73" w:rsidRDefault="00684941">
            <w:pPr>
              <w:spacing w:after="0"/>
              <w:rPr>
                <w:sz w:val="22"/>
                <w:lang w:eastAsia="zh-CN"/>
              </w:rPr>
            </w:pPr>
            <w:r>
              <w:rPr>
                <w:sz w:val="22"/>
                <w:lang w:eastAsia="zh-CN"/>
              </w:rPr>
              <w:t>Samsung</w:t>
            </w:r>
          </w:p>
        </w:tc>
        <w:tc>
          <w:tcPr>
            <w:tcW w:w="1434" w:type="dxa"/>
          </w:tcPr>
          <w:p w14:paraId="662C5587" w14:textId="77777777" w:rsidR="00957E73" w:rsidRDefault="00684941">
            <w:pPr>
              <w:spacing w:after="0"/>
              <w:rPr>
                <w:sz w:val="22"/>
                <w:lang w:eastAsia="zh-CN"/>
              </w:rPr>
            </w:pPr>
            <w:r>
              <w:rPr>
                <w:sz w:val="22"/>
              </w:rPr>
              <w:t>No</w:t>
            </w:r>
          </w:p>
        </w:tc>
        <w:tc>
          <w:tcPr>
            <w:tcW w:w="6871" w:type="dxa"/>
          </w:tcPr>
          <w:p w14:paraId="4DD9F728" w14:textId="77777777" w:rsidR="00957E73" w:rsidRDefault="00684941">
            <w:pPr>
              <w:spacing w:after="0"/>
              <w:rPr>
                <w:sz w:val="22"/>
              </w:rPr>
            </w:pPr>
            <w:r>
              <w:rPr>
                <w:sz w:val="22"/>
              </w:rPr>
              <w:t>No impact to LTE devices</w:t>
            </w:r>
          </w:p>
        </w:tc>
      </w:tr>
      <w:tr w:rsidR="00957E73" w14:paraId="511D00A4" w14:textId="77777777">
        <w:trPr>
          <w:trHeight w:val="158"/>
        </w:trPr>
        <w:tc>
          <w:tcPr>
            <w:tcW w:w="1680" w:type="dxa"/>
          </w:tcPr>
          <w:p w14:paraId="10C97D77" w14:textId="77777777" w:rsidR="00957E73" w:rsidRDefault="00684941">
            <w:pPr>
              <w:spacing w:after="0"/>
              <w:rPr>
                <w:sz w:val="22"/>
                <w:lang w:eastAsia="zh-CN"/>
              </w:rPr>
            </w:pPr>
            <w:r>
              <w:rPr>
                <w:rFonts w:hint="eastAsia"/>
                <w:sz w:val="22"/>
                <w:lang w:eastAsia="zh-CN"/>
              </w:rPr>
              <w:t>O</w:t>
            </w:r>
            <w:r>
              <w:rPr>
                <w:sz w:val="22"/>
                <w:lang w:eastAsia="zh-CN"/>
              </w:rPr>
              <w:t>PPO</w:t>
            </w:r>
          </w:p>
        </w:tc>
        <w:tc>
          <w:tcPr>
            <w:tcW w:w="1434" w:type="dxa"/>
          </w:tcPr>
          <w:p w14:paraId="1CDEEC77" w14:textId="77777777" w:rsidR="00957E73" w:rsidRDefault="00684941">
            <w:pPr>
              <w:spacing w:after="0"/>
              <w:rPr>
                <w:sz w:val="22"/>
                <w:lang w:eastAsia="zh-CN"/>
              </w:rPr>
            </w:pPr>
            <w:r>
              <w:rPr>
                <w:rFonts w:hint="eastAsia"/>
                <w:sz w:val="22"/>
                <w:lang w:eastAsia="zh-CN"/>
              </w:rPr>
              <w:t>No</w:t>
            </w:r>
          </w:p>
        </w:tc>
        <w:tc>
          <w:tcPr>
            <w:tcW w:w="6871" w:type="dxa"/>
          </w:tcPr>
          <w:p w14:paraId="2F22477B" w14:textId="77777777" w:rsidR="00957E73" w:rsidRDefault="00957E73">
            <w:pPr>
              <w:spacing w:after="0"/>
              <w:rPr>
                <w:sz w:val="22"/>
              </w:rPr>
            </w:pPr>
          </w:p>
        </w:tc>
      </w:tr>
      <w:tr w:rsidR="00957E73" w14:paraId="4958281C"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60AE6DF1" w14:textId="77777777" w:rsidR="00957E73" w:rsidRDefault="00684941">
            <w:pPr>
              <w:spacing w:after="0"/>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1EBC92A4" w14:textId="77777777" w:rsidR="00957E73" w:rsidRDefault="00684941">
            <w:pPr>
              <w:spacing w:after="0"/>
              <w:rPr>
                <w:sz w:val="22"/>
                <w:szCs w:val="22"/>
              </w:rPr>
            </w:pPr>
            <w:r>
              <w:rPr>
                <w:rFonts w:hint="eastAsia"/>
                <w:sz w:val="22"/>
                <w:szCs w:val="22"/>
              </w:rPr>
              <w:t>No</w:t>
            </w:r>
          </w:p>
        </w:tc>
        <w:tc>
          <w:tcPr>
            <w:tcW w:w="6871" w:type="dxa"/>
            <w:tcBorders>
              <w:top w:val="single" w:sz="4" w:space="0" w:color="auto"/>
              <w:left w:val="nil"/>
              <w:bottom w:val="single" w:sz="4" w:space="0" w:color="auto"/>
              <w:right w:val="single" w:sz="4" w:space="0" w:color="auto"/>
            </w:tcBorders>
          </w:tcPr>
          <w:p w14:paraId="43525A1F" w14:textId="77777777" w:rsidR="00957E73" w:rsidRDefault="00684941">
            <w:pPr>
              <w:spacing w:after="0"/>
              <w:rPr>
                <w:sz w:val="22"/>
                <w:szCs w:val="22"/>
              </w:rPr>
            </w:pPr>
            <w:r>
              <w:rPr>
                <w:rFonts w:hint="eastAsia"/>
                <w:sz w:val="22"/>
                <w:szCs w:val="22"/>
              </w:rPr>
              <w:t>The solutions should not have impact on LTE sidelink and its corresponding Uu specification.</w:t>
            </w:r>
          </w:p>
        </w:tc>
      </w:tr>
      <w:tr w:rsidR="00957E73" w14:paraId="01F0E6A6" w14:textId="77777777">
        <w:trPr>
          <w:trHeight w:val="158"/>
        </w:trPr>
        <w:tc>
          <w:tcPr>
            <w:tcW w:w="1680" w:type="dxa"/>
          </w:tcPr>
          <w:p w14:paraId="560793A3" w14:textId="77777777" w:rsidR="00957E73" w:rsidRDefault="00684941">
            <w:pPr>
              <w:spacing w:after="0"/>
              <w:rPr>
                <w:sz w:val="22"/>
                <w:lang w:eastAsia="zh-CN"/>
              </w:rPr>
            </w:pPr>
            <w:r>
              <w:rPr>
                <w:rFonts w:hint="eastAsia"/>
                <w:sz w:val="22"/>
                <w:lang w:val="en-US" w:eastAsia="zh-CN"/>
              </w:rPr>
              <w:lastRenderedPageBreak/>
              <w:t>Transsion</w:t>
            </w:r>
          </w:p>
        </w:tc>
        <w:tc>
          <w:tcPr>
            <w:tcW w:w="1434" w:type="dxa"/>
          </w:tcPr>
          <w:p w14:paraId="7BB7A968" w14:textId="77777777" w:rsidR="00957E73" w:rsidRDefault="00684941">
            <w:pPr>
              <w:spacing w:after="0"/>
              <w:rPr>
                <w:sz w:val="22"/>
                <w:lang w:eastAsia="zh-CN"/>
              </w:rPr>
            </w:pPr>
            <w:r>
              <w:rPr>
                <w:rFonts w:hint="eastAsia"/>
                <w:sz w:val="22"/>
                <w:lang w:val="en-US" w:eastAsia="zh-CN"/>
              </w:rPr>
              <w:t>No</w:t>
            </w:r>
          </w:p>
        </w:tc>
        <w:tc>
          <w:tcPr>
            <w:tcW w:w="6871" w:type="dxa"/>
          </w:tcPr>
          <w:p w14:paraId="4FEAE8C6" w14:textId="77777777" w:rsidR="00957E73" w:rsidRDefault="00957E73">
            <w:pPr>
              <w:spacing w:after="0"/>
              <w:rPr>
                <w:sz w:val="22"/>
                <w:lang w:eastAsia="zh-CN"/>
              </w:rPr>
            </w:pPr>
          </w:p>
        </w:tc>
      </w:tr>
      <w:tr w:rsidR="00957E73" w14:paraId="47E05655" w14:textId="77777777">
        <w:trPr>
          <w:trHeight w:val="158"/>
        </w:trPr>
        <w:tc>
          <w:tcPr>
            <w:tcW w:w="1680" w:type="dxa"/>
          </w:tcPr>
          <w:p w14:paraId="11CD254E" w14:textId="66EC27CB" w:rsidR="00957E73" w:rsidRDefault="00387CDE">
            <w:pPr>
              <w:spacing w:after="0"/>
              <w:rPr>
                <w:sz w:val="22"/>
                <w:lang w:val="en-US" w:eastAsia="zh-CN"/>
              </w:rPr>
            </w:pPr>
            <w:r>
              <w:rPr>
                <w:sz w:val="22"/>
                <w:lang w:val="en-US" w:eastAsia="zh-CN"/>
              </w:rPr>
              <w:t>InterDigital</w:t>
            </w:r>
          </w:p>
        </w:tc>
        <w:tc>
          <w:tcPr>
            <w:tcW w:w="1434" w:type="dxa"/>
          </w:tcPr>
          <w:p w14:paraId="061CE142" w14:textId="28DE8A31" w:rsidR="00957E73" w:rsidRDefault="00387CDE">
            <w:pPr>
              <w:spacing w:after="0"/>
              <w:rPr>
                <w:sz w:val="22"/>
                <w:lang w:val="en-US" w:eastAsia="zh-CN"/>
              </w:rPr>
            </w:pPr>
            <w:r>
              <w:rPr>
                <w:sz w:val="22"/>
                <w:lang w:val="en-US" w:eastAsia="zh-CN"/>
              </w:rPr>
              <w:t>No</w:t>
            </w:r>
          </w:p>
        </w:tc>
        <w:tc>
          <w:tcPr>
            <w:tcW w:w="6871" w:type="dxa"/>
          </w:tcPr>
          <w:p w14:paraId="1CFA42C6" w14:textId="4E9CCE99" w:rsidR="00957E73" w:rsidRDefault="00387CDE">
            <w:pPr>
              <w:spacing w:after="0"/>
              <w:rPr>
                <w:sz w:val="22"/>
                <w:lang w:eastAsia="zh-CN"/>
              </w:rPr>
            </w:pPr>
            <w:r>
              <w:rPr>
                <w:sz w:val="22"/>
                <w:lang w:eastAsia="zh-CN"/>
              </w:rPr>
              <w:t>We shall ensure the co-existence with LTE V2X UEs of previous releases</w:t>
            </w:r>
          </w:p>
        </w:tc>
      </w:tr>
      <w:tr w:rsidR="00273485" w14:paraId="7F6457F7" w14:textId="77777777">
        <w:trPr>
          <w:trHeight w:val="158"/>
        </w:trPr>
        <w:tc>
          <w:tcPr>
            <w:tcW w:w="1680" w:type="dxa"/>
          </w:tcPr>
          <w:p w14:paraId="507DB376" w14:textId="54C56B81" w:rsidR="00273485" w:rsidRDefault="00273485">
            <w:pPr>
              <w:spacing w:after="0"/>
              <w:rPr>
                <w:sz w:val="22"/>
                <w:lang w:val="en-US" w:eastAsia="zh-CN"/>
              </w:rPr>
            </w:pPr>
            <w:r>
              <w:rPr>
                <w:rFonts w:hint="eastAsia"/>
                <w:sz w:val="22"/>
                <w:lang w:eastAsia="zh-CN"/>
              </w:rPr>
              <w:t>S</w:t>
            </w:r>
            <w:r>
              <w:rPr>
                <w:sz w:val="22"/>
                <w:lang w:eastAsia="zh-CN"/>
              </w:rPr>
              <w:t>preadtrum</w:t>
            </w:r>
          </w:p>
        </w:tc>
        <w:tc>
          <w:tcPr>
            <w:tcW w:w="1434" w:type="dxa"/>
          </w:tcPr>
          <w:p w14:paraId="015A8572" w14:textId="0D97965E" w:rsidR="00273485" w:rsidRDefault="00273485">
            <w:pPr>
              <w:spacing w:after="0"/>
              <w:rPr>
                <w:sz w:val="22"/>
                <w:lang w:val="en-US" w:eastAsia="zh-CN"/>
              </w:rPr>
            </w:pPr>
            <w:r>
              <w:rPr>
                <w:rFonts w:hint="eastAsia"/>
                <w:sz w:val="22"/>
                <w:lang w:val="en-US" w:eastAsia="zh-CN"/>
              </w:rPr>
              <w:t>N</w:t>
            </w:r>
            <w:r>
              <w:rPr>
                <w:sz w:val="22"/>
                <w:lang w:val="en-US" w:eastAsia="zh-CN"/>
              </w:rPr>
              <w:t>o</w:t>
            </w:r>
          </w:p>
        </w:tc>
        <w:tc>
          <w:tcPr>
            <w:tcW w:w="6871" w:type="dxa"/>
          </w:tcPr>
          <w:p w14:paraId="08BE1626" w14:textId="77777777" w:rsidR="00273485" w:rsidRDefault="00273485">
            <w:pPr>
              <w:spacing w:after="0"/>
              <w:rPr>
                <w:sz w:val="22"/>
                <w:lang w:eastAsia="zh-CN"/>
              </w:rPr>
            </w:pPr>
          </w:p>
        </w:tc>
      </w:tr>
      <w:tr w:rsidR="003831FF" w14:paraId="08045F88" w14:textId="77777777">
        <w:trPr>
          <w:trHeight w:val="158"/>
        </w:trPr>
        <w:tc>
          <w:tcPr>
            <w:tcW w:w="1680" w:type="dxa"/>
          </w:tcPr>
          <w:p w14:paraId="373B5363" w14:textId="6C68EA2D" w:rsidR="003831FF" w:rsidRDefault="003831FF">
            <w:pPr>
              <w:spacing w:after="0"/>
              <w:rPr>
                <w:sz w:val="22"/>
                <w:lang w:eastAsia="zh-CN"/>
              </w:rPr>
            </w:pPr>
            <w:r>
              <w:rPr>
                <w:rFonts w:hint="eastAsia"/>
                <w:sz w:val="22"/>
                <w:lang w:eastAsia="zh-CN"/>
              </w:rPr>
              <w:t>Sharp</w:t>
            </w:r>
          </w:p>
        </w:tc>
        <w:tc>
          <w:tcPr>
            <w:tcW w:w="1434" w:type="dxa"/>
          </w:tcPr>
          <w:p w14:paraId="79FAE124" w14:textId="6CC9317F" w:rsidR="003831FF" w:rsidRDefault="003831FF">
            <w:pPr>
              <w:spacing w:after="0"/>
              <w:rPr>
                <w:sz w:val="22"/>
                <w:lang w:val="en-US" w:eastAsia="zh-CN"/>
              </w:rPr>
            </w:pPr>
            <w:r>
              <w:rPr>
                <w:rFonts w:hint="eastAsia"/>
                <w:sz w:val="22"/>
                <w:lang w:eastAsia="zh-CN"/>
              </w:rPr>
              <w:t>No</w:t>
            </w:r>
          </w:p>
        </w:tc>
        <w:tc>
          <w:tcPr>
            <w:tcW w:w="6871" w:type="dxa"/>
          </w:tcPr>
          <w:p w14:paraId="289C1CAA" w14:textId="77777777" w:rsidR="003831FF" w:rsidRDefault="003831FF">
            <w:pPr>
              <w:spacing w:after="0"/>
              <w:rPr>
                <w:sz w:val="22"/>
                <w:lang w:eastAsia="zh-CN"/>
              </w:rPr>
            </w:pPr>
          </w:p>
        </w:tc>
      </w:tr>
      <w:tr w:rsidR="00AA75E1" w14:paraId="46EDD968" w14:textId="77777777">
        <w:trPr>
          <w:trHeight w:val="158"/>
        </w:trPr>
        <w:tc>
          <w:tcPr>
            <w:tcW w:w="1680" w:type="dxa"/>
          </w:tcPr>
          <w:p w14:paraId="14409E16" w14:textId="2E38E6C8" w:rsidR="00AA75E1" w:rsidRDefault="00AA75E1" w:rsidP="00AA75E1">
            <w:pPr>
              <w:spacing w:after="0"/>
              <w:rPr>
                <w:sz w:val="22"/>
                <w:lang w:eastAsia="zh-CN"/>
              </w:rPr>
            </w:pPr>
            <w:r>
              <w:rPr>
                <w:sz w:val="22"/>
                <w:lang w:eastAsia="zh-CN"/>
              </w:rPr>
              <w:t>X</w:t>
            </w:r>
            <w:r>
              <w:rPr>
                <w:rFonts w:hint="eastAsia"/>
                <w:sz w:val="22"/>
                <w:lang w:eastAsia="zh-CN"/>
              </w:rPr>
              <w:t>iaomi</w:t>
            </w:r>
          </w:p>
        </w:tc>
        <w:tc>
          <w:tcPr>
            <w:tcW w:w="1434" w:type="dxa"/>
          </w:tcPr>
          <w:p w14:paraId="0DFD6492" w14:textId="57FA62E4" w:rsidR="00AA75E1" w:rsidRDefault="00AA75E1" w:rsidP="00AA75E1">
            <w:pPr>
              <w:spacing w:after="0"/>
              <w:rPr>
                <w:sz w:val="22"/>
                <w:lang w:eastAsia="zh-CN"/>
              </w:rPr>
            </w:pPr>
            <w:r>
              <w:rPr>
                <w:rFonts w:hint="eastAsia"/>
                <w:sz w:val="22"/>
                <w:lang w:eastAsia="zh-CN"/>
              </w:rPr>
              <w:t>No</w:t>
            </w:r>
          </w:p>
        </w:tc>
        <w:tc>
          <w:tcPr>
            <w:tcW w:w="6871" w:type="dxa"/>
          </w:tcPr>
          <w:p w14:paraId="4D07FFD1" w14:textId="77777777" w:rsidR="00AA75E1" w:rsidRDefault="00AA75E1" w:rsidP="00AA75E1">
            <w:pPr>
              <w:spacing w:after="0"/>
              <w:rPr>
                <w:sz w:val="22"/>
                <w:lang w:eastAsia="zh-CN"/>
              </w:rPr>
            </w:pPr>
          </w:p>
        </w:tc>
      </w:tr>
      <w:tr w:rsidR="006C20B8" w14:paraId="014BFDCD" w14:textId="77777777">
        <w:trPr>
          <w:trHeight w:val="158"/>
        </w:trPr>
        <w:tc>
          <w:tcPr>
            <w:tcW w:w="1680" w:type="dxa"/>
          </w:tcPr>
          <w:p w14:paraId="48B4FB2B" w14:textId="3D4996EC" w:rsidR="006C20B8" w:rsidRDefault="006C20B8" w:rsidP="00AA75E1">
            <w:pPr>
              <w:spacing w:after="0"/>
              <w:rPr>
                <w:sz w:val="22"/>
                <w:lang w:eastAsia="zh-CN"/>
              </w:rPr>
            </w:pPr>
            <w:r>
              <w:rPr>
                <w:rFonts w:hint="eastAsia"/>
                <w:sz w:val="22"/>
                <w:lang w:eastAsia="zh-CN"/>
              </w:rPr>
              <w:t>N</w:t>
            </w:r>
            <w:r>
              <w:rPr>
                <w:sz w:val="22"/>
                <w:lang w:eastAsia="zh-CN"/>
              </w:rPr>
              <w:t>EC</w:t>
            </w:r>
          </w:p>
        </w:tc>
        <w:tc>
          <w:tcPr>
            <w:tcW w:w="1434" w:type="dxa"/>
          </w:tcPr>
          <w:p w14:paraId="621469D3" w14:textId="50175ABF" w:rsidR="006C20B8" w:rsidRDefault="006C20B8" w:rsidP="00AA75E1">
            <w:pPr>
              <w:spacing w:after="0"/>
              <w:rPr>
                <w:sz w:val="22"/>
                <w:lang w:eastAsia="zh-CN"/>
              </w:rPr>
            </w:pPr>
            <w:r>
              <w:rPr>
                <w:rFonts w:hint="eastAsia"/>
                <w:sz w:val="22"/>
                <w:lang w:eastAsia="zh-CN"/>
              </w:rPr>
              <w:t>No</w:t>
            </w:r>
          </w:p>
        </w:tc>
        <w:tc>
          <w:tcPr>
            <w:tcW w:w="6871" w:type="dxa"/>
          </w:tcPr>
          <w:p w14:paraId="442CAF40" w14:textId="7043C7B1" w:rsidR="006C20B8" w:rsidRDefault="006C20B8" w:rsidP="00AA75E1">
            <w:pPr>
              <w:spacing w:after="0"/>
              <w:rPr>
                <w:sz w:val="22"/>
                <w:lang w:eastAsia="zh-CN"/>
              </w:rPr>
            </w:pPr>
          </w:p>
        </w:tc>
      </w:tr>
      <w:tr w:rsidR="0016627E" w14:paraId="10BEFBC9" w14:textId="77777777">
        <w:trPr>
          <w:trHeight w:val="158"/>
        </w:trPr>
        <w:tc>
          <w:tcPr>
            <w:tcW w:w="1680" w:type="dxa"/>
          </w:tcPr>
          <w:p w14:paraId="0C0CB8D2" w14:textId="4BDF1746" w:rsidR="0016627E" w:rsidRDefault="0016627E" w:rsidP="0016627E">
            <w:pPr>
              <w:spacing w:after="0"/>
              <w:rPr>
                <w:sz w:val="22"/>
                <w:lang w:eastAsia="zh-CN"/>
              </w:rPr>
            </w:pPr>
            <w:r>
              <w:rPr>
                <w:sz w:val="22"/>
              </w:rPr>
              <w:t>Ericsson</w:t>
            </w:r>
          </w:p>
        </w:tc>
        <w:tc>
          <w:tcPr>
            <w:tcW w:w="1434" w:type="dxa"/>
          </w:tcPr>
          <w:p w14:paraId="5F1B0A05" w14:textId="488CA681" w:rsidR="0016627E" w:rsidRDefault="0016627E" w:rsidP="0016627E">
            <w:pPr>
              <w:spacing w:after="0"/>
              <w:rPr>
                <w:sz w:val="22"/>
                <w:lang w:eastAsia="zh-CN"/>
              </w:rPr>
            </w:pPr>
            <w:r>
              <w:rPr>
                <w:sz w:val="22"/>
              </w:rPr>
              <w:t>No</w:t>
            </w:r>
          </w:p>
        </w:tc>
        <w:tc>
          <w:tcPr>
            <w:tcW w:w="6871" w:type="dxa"/>
          </w:tcPr>
          <w:p w14:paraId="2B5C5894" w14:textId="56DC870B" w:rsidR="0016627E" w:rsidRDefault="0016627E" w:rsidP="0016627E">
            <w:pPr>
              <w:spacing w:after="0"/>
              <w:rPr>
                <w:sz w:val="22"/>
                <w:lang w:eastAsia="zh-CN"/>
              </w:rPr>
            </w:pPr>
            <w:r>
              <w:rPr>
                <w:sz w:val="22"/>
              </w:rPr>
              <w:t>Changes to the LTE SL specification shall not be performed.</w:t>
            </w:r>
          </w:p>
        </w:tc>
      </w:tr>
      <w:tr w:rsidR="00603CEB" w14:paraId="44DA3C34" w14:textId="77777777">
        <w:trPr>
          <w:trHeight w:val="158"/>
        </w:trPr>
        <w:tc>
          <w:tcPr>
            <w:tcW w:w="1680" w:type="dxa"/>
          </w:tcPr>
          <w:p w14:paraId="7936EED8" w14:textId="20C828F0" w:rsidR="00603CEB" w:rsidRDefault="00603CEB" w:rsidP="00603CEB">
            <w:pPr>
              <w:spacing w:after="0"/>
              <w:rPr>
                <w:sz w:val="22"/>
              </w:rPr>
            </w:pPr>
            <w:r>
              <w:rPr>
                <w:rFonts w:hint="eastAsia"/>
                <w:sz w:val="22"/>
                <w:lang w:eastAsia="zh-CN"/>
              </w:rPr>
              <w:t>S</w:t>
            </w:r>
            <w:r>
              <w:rPr>
                <w:sz w:val="22"/>
                <w:lang w:eastAsia="zh-CN"/>
              </w:rPr>
              <w:t>ony</w:t>
            </w:r>
          </w:p>
        </w:tc>
        <w:tc>
          <w:tcPr>
            <w:tcW w:w="1434" w:type="dxa"/>
          </w:tcPr>
          <w:p w14:paraId="4B75DC9D" w14:textId="39D74A7E" w:rsidR="00603CEB" w:rsidRDefault="00603CEB" w:rsidP="00603CEB">
            <w:pPr>
              <w:spacing w:after="0"/>
              <w:rPr>
                <w:sz w:val="22"/>
              </w:rPr>
            </w:pPr>
            <w:r>
              <w:rPr>
                <w:rFonts w:hint="eastAsia"/>
                <w:sz w:val="22"/>
                <w:lang w:eastAsia="zh-CN"/>
              </w:rPr>
              <w:t>N</w:t>
            </w:r>
            <w:r>
              <w:rPr>
                <w:sz w:val="22"/>
                <w:lang w:eastAsia="zh-CN"/>
              </w:rPr>
              <w:t>o</w:t>
            </w:r>
          </w:p>
        </w:tc>
        <w:tc>
          <w:tcPr>
            <w:tcW w:w="6871" w:type="dxa"/>
          </w:tcPr>
          <w:p w14:paraId="039D4E87" w14:textId="77777777" w:rsidR="00603CEB" w:rsidRDefault="00603CEB" w:rsidP="00603CEB">
            <w:pPr>
              <w:spacing w:after="0"/>
              <w:rPr>
                <w:sz w:val="22"/>
              </w:rPr>
            </w:pPr>
          </w:p>
        </w:tc>
      </w:tr>
      <w:tr w:rsidR="0095736A" w14:paraId="6A4AFDAA" w14:textId="77777777">
        <w:trPr>
          <w:trHeight w:val="158"/>
        </w:trPr>
        <w:tc>
          <w:tcPr>
            <w:tcW w:w="1680" w:type="dxa"/>
          </w:tcPr>
          <w:p w14:paraId="4E402DA2" w14:textId="36A2F38B" w:rsidR="0095736A" w:rsidRDefault="0095736A" w:rsidP="00603CEB">
            <w:pPr>
              <w:spacing w:after="0"/>
              <w:rPr>
                <w:sz w:val="22"/>
                <w:lang w:eastAsia="zh-CN"/>
              </w:rPr>
            </w:pPr>
            <w:r>
              <w:rPr>
                <w:sz w:val="22"/>
                <w:lang w:eastAsia="zh-CN"/>
              </w:rPr>
              <w:t>Fraunhofer</w:t>
            </w:r>
          </w:p>
        </w:tc>
        <w:tc>
          <w:tcPr>
            <w:tcW w:w="1434" w:type="dxa"/>
          </w:tcPr>
          <w:p w14:paraId="0F2384C9" w14:textId="306DE859" w:rsidR="0095736A" w:rsidRDefault="0095736A" w:rsidP="00603CEB">
            <w:pPr>
              <w:spacing w:after="0"/>
              <w:rPr>
                <w:sz w:val="22"/>
                <w:lang w:eastAsia="zh-CN"/>
              </w:rPr>
            </w:pPr>
            <w:r>
              <w:rPr>
                <w:sz w:val="22"/>
                <w:lang w:eastAsia="zh-CN"/>
              </w:rPr>
              <w:t>No</w:t>
            </w:r>
          </w:p>
        </w:tc>
        <w:tc>
          <w:tcPr>
            <w:tcW w:w="6871" w:type="dxa"/>
          </w:tcPr>
          <w:p w14:paraId="60A9B9D5" w14:textId="77777777" w:rsidR="0095736A" w:rsidRDefault="0095736A" w:rsidP="00603CEB">
            <w:pPr>
              <w:spacing w:after="0"/>
              <w:rPr>
                <w:sz w:val="22"/>
              </w:rPr>
            </w:pPr>
          </w:p>
        </w:tc>
      </w:tr>
      <w:tr w:rsidR="005D7D05" w:rsidRPr="00DD3D15" w14:paraId="36DBB33B" w14:textId="77777777" w:rsidTr="005D7D05">
        <w:trPr>
          <w:trHeight w:val="158"/>
        </w:trPr>
        <w:tc>
          <w:tcPr>
            <w:tcW w:w="1680" w:type="dxa"/>
          </w:tcPr>
          <w:p w14:paraId="667032F0" w14:textId="77777777" w:rsidR="005D7D05" w:rsidRPr="00DD3D15" w:rsidRDefault="005D7D05" w:rsidP="00EC6828">
            <w:pPr>
              <w:spacing w:before="0" w:after="0"/>
              <w:rPr>
                <w:sz w:val="22"/>
              </w:rPr>
            </w:pPr>
            <w:r>
              <w:rPr>
                <w:rFonts w:hint="eastAsia"/>
                <w:sz w:val="22"/>
                <w:lang w:eastAsia="zh-CN"/>
              </w:rPr>
              <w:t>H</w:t>
            </w:r>
            <w:r>
              <w:rPr>
                <w:sz w:val="22"/>
                <w:lang w:eastAsia="zh-CN"/>
              </w:rPr>
              <w:t>uawei, HiSilicon</w:t>
            </w:r>
          </w:p>
        </w:tc>
        <w:tc>
          <w:tcPr>
            <w:tcW w:w="1434" w:type="dxa"/>
          </w:tcPr>
          <w:p w14:paraId="795F20DD" w14:textId="77777777" w:rsidR="005D7D05" w:rsidRPr="00DD3D15" w:rsidRDefault="005D7D05" w:rsidP="00EC6828">
            <w:pPr>
              <w:spacing w:before="0" w:after="0"/>
              <w:rPr>
                <w:sz w:val="22"/>
                <w:lang w:eastAsia="zh-CN"/>
              </w:rPr>
            </w:pPr>
            <w:r>
              <w:rPr>
                <w:rFonts w:hint="eastAsia"/>
                <w:sz w:val="22"/>
                <w:lang w:eastAsia="zh-CN"/>
              </w:rPr>
              <w:t>N</w:t>
            </w:r>
            <w:r>
              <w:rPr>
                <w:sz w:val="22"/>
                <w:lang w:eastAsia="zh-CN"/>
              </w:rPr>
              <w:t>o</w:t>
            </w:r>
          </w:p>
        </w:tc>
        <w:tc>
          <w:tcPr>
            <w:tcW w:w="6871" w:type="dxa"/>
          </w:tcPr>
          <w:p w14:paraId="517CABE8" w14:textId="77777777" w:rsidR="005D7D05" w:rsidRPr="00DD3D15" w:rsidRDefault="005D7D05" w:rsidP="00EC6828">
            <w:pPr>
              <w:spacing w:before="0" w:after="0"/>
              <w:rPr>
                <w:sz w:val="22"/>
                <w:lang w:eastAsia="zh-CN"/>
              </w:rPr>
            </w:pPr>
            <w:r>
              <w:rPr>
                <w:rFonts w:hint="eastAsia"/>
                <w:sz w:val="22"/>
                <w:lang w:eastAsia="zh-CN"/>
              </w:rPr>
              <w:t>N</w:t>
            </w:r>
            <w:r>
              <w:rPr>
                <w:sz w:val="22"/>
                <w:lang w:eastAsia="zh-CN"/>
              </w:rPr>
              <w:t>o spec impact is allowed for LTE-V, since it is already deployed for years.</w:t>
            </w:r>
          </w:p>
        </w:tc>
      </w:tr>
      <w:tr w:rsidR="00241111" w:rsidRPr="00DD3D15" w14:paraId="739689E6" w14:textId="77777777" w:rsidTr="00241111">
        <w:trPr>
          <w:trHeight w:val="158"/>
        </w:trPr>
        <w:tc>
          <w:tcPr>
            <w:tcW w:w="1680" w:type="dxa"/>
          </w:tcPr>
          <w:p w14:paraId="639103A2" w14:textId="77777777" w:rsidR="00241111" w:rsidRPr="00DD3D15" w:rsidRDefault="00241111" w:rsidP="00EC6828">
            <w:pPr>
              <w:spacing w:before="0" w:after="0"/>
              <w:rPr>
                <w:sz w:val="22"/>
              </w:rPr>
            </w:pPr>
            <w:r>
              <w:rPr>
                <w:sz w:val="22"/>
              </w:rPr>
              <w:t>Nokia, NSB</w:t>
            </w:r>
          </w:p>
        </w:tc>
        <w:tc>
          <w:tcPr>
            <w:tcW w:w="1434" w:type="dxa"/>
          </w:tcPr>
          <w:p w14:paraId="4D454819" w14:textId="77777777" w:rsidR="00241111" w:rsidRPr="00DD3D15" w:rsidRDefault="00241111" w:rsidP="00EC6828">
            <w:pPr>
              <w:spacing w:before="0" w:after="0"/>
              <w:rPr>
                <w:sz w:val="22"/>
              </w:rPr>
            </w:pPr>
            <w:r>
              <w:rPr>
                <w:sz w:val="22"/>
              </w:rPr>
              <w:t>No</w:t>
            </w:r>
          </w:p>
        </w:tc>
        <w:tc>
          <w:tcPr>
            <w:tcW w:w="6871" w:type="dxa"/>
          </w:tcPr>
          <w:p w14:paraId="75EBD6A6" w14:textId="77777777" w:rsidR="00241111" w:rsidRPr="00DD3D15" w:rsidRDefault="00241111" w:rsidP="00EC6828">
            <w:pPr>
              <w:spacing w:before="0" w:after="0"/>
              <w:rPr>
                <w:sz w:val="22"/>
              </w:rPr>
            </w:pPr>
          </w:p>
        </w:tc>
      </w:tr>
      <w:tr w:rsidR="00EC6828" w:rsidRPr="00DD3D15" w14:paraId="34619B7C" w14:textId="77777777" w:rsidTr="00241111">
        <w:trPr>
          <w:trHeight w:val="158"/>
        </w:trPr>
        <w:tc>
          <w:tcPr>
            <w:tcW w:w="1680" w:type="dxa"/>
          </w:tcPr>
          <w:p w14:paraId="0AB58297" w14:textId="34A29D5E" w:rsidR="00EC6828" w:rsidRDefault="00EC6828" w:rsidP="00EC6828">
            <w:pPr>
              <w:spacing w:after="0"/>
              <w:rPr>
                <w:sz w:val="22"/>
              </w:rPr>
            </w:pPr>
            <w:r>
              <w:rPr>
                <w:sz w:val="22"/>
              </w:rPr>
              <w:t>Mitsubishi</w:t>
            </w:r>
          </w:p>
        </w:tc>
        <w:tc>
          <w:tcPr>
            <w:tcW w:w="1434" w:type="dxa"/>
          </w:tcPr>
          <w:p w14:paraId="705F8F27" w14:textId="784B10BC" w:rsidR="00EC6828" w:rsidRDefault="00EC6828" w:rsidP="00EC6828">
            <w:pPr>
              <w:spacing w:after="0"/>
              <w:rPr>
                <w:sz w:val="22"/>
              </w:rPr>
            </w:pPr>
            <w:r>
              <w:rPr>
                <w:sz w:val="22"/>
              </w:rPr>
              <w:t>No</w:t>
            </w:r>
          </w:p>
        </w:tc>
        <w:tc>
          <w:tcPr>
            <w:tcW w:w="6871" w:type="dxa"/>
          </w:tcPr>
          <w:p w14:paraId="1D03C321" w14:textId="77777777" w:rsidR="00EC6828" w:rsidRPr="00DD3D15" w:rsidRDefault="00EC6828" w:rsidP="00EC6828">
            <w:pPr>
              <w:spacing w:after="0"/>
              <w:rPr>
                <w:sz w:val="22"/>
              </w:rPr>
            </w:pPr>
          </w:p>
        </w:tc>
      </w:tr>
      <w:tr w:rsidR="00BF07EB" w:rsidRPr="00DD3D15" w14:paraId="468C6FC3" w14:textId="77777777" w:rsidTr="00241111">
        <w:trPr>
          <w:trHeight w:val="158"/>
        </w:trPr>
        <w:tc>
          <w:tcPr>
            <w:tcW w:w="1680" w:type="dxa"/>
          </w:tcPr>
          <w:p w14:paraId="23AEBC38" w14:textId="0CAE51A2" w:rsidR="00BF07EB" w:rsidRDefault="00BF07EB" w:rsidP="00EC6828">
            <w:pPr>
              <w:spacing w:after="0"/>
              <w:rPr>
                <w:sz w:val="22"/>
              </w:rPr>
            </w:pPr>
            <w:r>
              <w:rPr>
                <w:sz w:val="22"/>
              </w:rPr>
              <w:t>CATT</w:t>
            </w:r>
          </w:p>
        </w:tc>
        <w:tc>
          <w:tcPr>
            <w:tcW w:w="1434" w:type="dxa"/>
          </w:tcPr>
          <w:p w14:paraId="0177689E" w14:textId="30DDA35C" w:rsidR="00BF07EB" w:rsidRDefault="00BF07EB" w:rsidP="00EC6828">
            <w:pPr>
              <w:spacing w:after="0"/>
              <w:rPr>
                <w:sz w:val="22"/>
              </w:rPr>
            </w:pPr>
            <w:r>
              <w:rPr>
                <w:sz w:val="22"/>
              </w:rPr>
              <w:t>NO</w:t>
            </w:r>
          </w:p>
        </w:tc>
        <w:tc>
          <w:tcPr>
            <w:tcW w:w="6871" w:type="dxa"/>
          </w:tcPr>
          <w:p w14:paraId="5CF538AF" w14:textId="77777777" w:rsidR="00BF07EB" w:rsidRPr="00DD3D15" w:rsidRDefault="00BF07EB" w:rsidP="00EC6828">
            <w:pPr>
              <w:spacing w:after="0"/>
              <w:rPr>
                <w:sz w:val="22"/>
              </w:rPr>
            </w:pPr>
          </w:p>
        </w:tc>
      </w:tr>
      <w:tr w:rsidR="00EE7AF8" w:rsidRPr="00DD3D15" w14:paraId="0C0452B0" w14:textId="77777777" w:rsidTr="003E7697">
        <w:trPr>
          <w:trHeight w:val="158"/>
        </w:trPr>
        <w:tc>
          <w:tcPr>
            <w:tcW w:w="1680" w:type="dxa"/>
            <w:vAlign w:val="center"/>
          </w:tcPr>
          <w:p w14:paraId="1D3BB3FD" w14:textId="6E7D9C10" w:rsidR="00EE7AF8" w:rsidRPr="00EE7AF8" w:rsidRDefault="00EE7AF8" w:rsidP="00EE7AF8">
            <w:pPr>
              <w:spacing w:after="0"/>
              <w:rPr>
                <w:rFonts w:ascii="Calibri" w:hAnsi="Calibri" w:cs="Calibri"/>
                <w:sz w:val="22"/>
                <w:szCs w:val="22"/>
                <w:lang w:eastAsia="zh-CN"/>
              </w:rPr>
            </w:pPr>
            <w:r w:rsidRPr="00504509">
              <w:rPr>
                <w:rFonts w:ascii="Calibri" w:hAnsi="Calibri" w:cs="Calibri"/>
                <w:sz w:val="22"/>
                <w:szCs w:val="22"/>
                <w:lang w:eastAsia="zh-CN"/>
              </w:rPr>
              <w:t>LGE</w:t>
            </w:r>
          </w:p>
        </w:tc>
        <w:tc>
          <w:tcPr>
            <w:tcW w:w="1434" w:type="dxa"/>
            <w:vAlign w:val="center"/>
          </w:tcPr>
          <w:p w14:paraId="1674A7C3" w14:textId="682D9DCA" w:rsidR="00EE7AF8" w:rsidRPr="00EE7AF8" w:rsidRDefault="00FE6763" w:rsidP="00EE7AF8">
            <w:pPr>
              <w:spacing w:after="0"/>
              <w:rPr>
                <w:rFonts w:ascii="Calibri" w:hAnsi="Calibri" w:cs="Calibri"/>
                <w:sz w:val="22"/>
                <w:szCs w:val="22"/>
                <w:lang w:eastAsia="zh-CN"/>
              </w:rPr>
            </w:pPr>
            <w:r w:rsidRPr="00FE6763">
              <w:rPr>
                <w:rFonts w:ascii="Calibri" w:hAnsi="Calibri" w:cs="Calibri" w:hint="eastAsia"/>
                <w:sz w:val="22"/>
                <w:szCs w:val="22"/>
                <w:lang w:eastAsia="zh-CN"/>
              </w:rPr>
              <w:t>Comment</w:t>
            </w:r>
          </w:p>
        </w:tc>
        <w:tc>
          <w:tcPr>
            <w:tcW w:w="6871" w:type="dxa"/>
            <w:vAlign w:val="center"/>
          </w:tcPr>
          <w:p w14:paraId="145495D2" w14:textId="46EE9516" w:rsidR="00EE7AF8" w:rsidRPr="00EE7AF8" w:rsidRDefault="00EE7AF8" w:rsidP="00EE7AF8">
            <w:pPr>
              <w:spacing w:after="0"/>
              <w:rPr>
                <w:rFonts w:ascii="Calibri" w:hAnsi="Calibri" w:cs="Calibri"/>
                <w:sz w:val="22"/>
                <w:szCs w:val="22"/>
                <w:lang w:eastAsia="zh-CN"/>
              </w:rPr>
            </w:pPr>
            <w:r w:rsidRPr="00EE7AF8">
              <w:rPr>
                <w:rFonts w:ascii="Calibri" w:hAnsi="Calibri" w:cs="Calibri" w:hint="eastAsia"/>
                <w:sz w:val="22"/>
                <w:szCs w:val="22"/>
                <w:lang w:eastAsia="zh-CN"/>
              </w:rPr>
              <w:t>At</w:t>
            </w:r>
            <w:r>
              <w:rPr>
                <w:rFonts w:ascii="Calibri" w:hAnsi="Calibri" w:cs="Calibri"/>
                <w:sz w:val="22"/>
                <w:szCs w:val="22"/>
                <w:lang w:eastAsia="zh-CN"/>
              </w:rPr>
              <w:t xml:space="preserve"> </w:t>
            </w:r>
            <w:r w:rsidRPr="00EE7AF8">
              <w:rPr>
                <w:rFonts w:ascii="Calibri" w:hAnsi="Calibri" w:cs="Calibri" w:hint="eastAsia"/>
                <w:sz w:val="22"/>
                <w:szCs w:val="22"/>
                <w:lang w:eastAsia="zh-CN"/>
              </w:rPr>
              <w:t>this</w:t>
            </w:r>
            <w:r>
              <w:rPr>
                <w:rFonts w:ascii="Calibri" w:hAnsi="Calibri" w:cs="Calibri"/>
                <w:sz w:val="22"/>
                <w:szCs w:val="22"/>
                <w:lang w:eastAsia="zh-CN"/>
              </w:rPr>
              <w:t xml:space="preserve"> </w:t>
            </w:r>
            <w:r w:rsidRPr="00EE7AF8">
              <w:rPr>
                <w:rFonts w:ascii="Calibri" w:hAnsi="Calibri" w:cs="Calibri" w:hint="eastAsia"/>
                <w:sz w:val="22"/>
                <w:szCs w:val="22"/>
                <w:lang w:eastAsia="zh-CN"/>
              </w:rPr>
              <w:t>moment,</w:t>
            </w:r>
            <w:r>
              <w:rPr>
                <w:rFonts w:ascii="Calibri" w:hAnsi="Calibri" w:cs="Calibri"/>
                <w:sz w:val="22"/>
                <w:szCs w:val="22"/>
                <w:lang w:eastAsia="zh-CN"/>
              </w:rPr>
              <w:t xml:space="preserve"> </w:t>
            </w:r>
            <w:r w:rsidRPr="00EE7AF8">
              <w:rPr>
                <w:rFonts w:ascii="Calibri" w:hAnsi="Calibri" w:cs="Calibri" w:hint="eastAsia"/>
                <w:sz w:val="22"/>
                <w:szCs w:val="22"/>
                <w:lang w:eastAsia="zh-CN"/>
              </w:rPr>
              <w:t>it</w:t>
            </w:r>
            <w:r>
              <w:rPr>
                <w:rFonts w:ascii="Calibri" w:hAnsi="Calibri" w:cs="Calibri"/>
                <w:sz w:val="22"/>
                <w:szCs w:val="22"/>
                <w:lang w:eastAsia="zh-CN"/>
              </w:rPr>
              <w:t xml:space="preserve"> </w:t>
            </w:r>
            <w:r w:rsidRPr="00EE7AF8">
              <w:rPr>
                <w:rFonts w:ascii="Calibri" w:hAnsi="Calibri" w:cs="Calibri" w:hint="eastAsia"/>
                <w:sz w:val="22"/>
                <w:szCs w:val="22"/>
                <w:lang w:eastAsia="zh-CN"/>
              </w:rPr>
              <w:t>is</w:t>
            </w:r>
            <w:r>
              <w:rPr>
                <w:rFonts w:ascii="Calibri" w:hAnsi="Calibri" w:cs="Calibri"/>
                <w:sz w:val="22"/>
                <w:szCs w:val="22"/>
                <w:lang w:eastAsia="zh-CN"/>
              </w:rPr>
              <w:t xml:space="preserve"> </w:t>
            </w:r>
            <w:r w:rsidRPr="00EE7AF8">
              <w:rPr>
                <w:rFonts w:ascii="Calibri" w:hAnsi="Calibri" w:cs="Calibri" w:hint="eastAsia"/>
                <w:sz w:val="22"/>
                <w:szCs w:val="22"/>
                <w:lang w:eastAsia="zh-CN"/>
              </w:rPr>
              <w:t>not</w:t>
            </w:r>
            <w:r>
              <w:rPr>
                <w:rFonts w:ascii="Calibri" w:hAnsi="Calibri" w:cs="Calibri"/>
                <w:sz w:val="22"/>
                <w:szCs w:val="22"/>
                <w:lang w:eastAsia="zh-CN"/>
              </w:rPr>
              <w:t xml:space="preserve"> </w:t>
            </w:r>
            <w:r w:rsidRPr="00EE7AF8">
              <w:rPr>
                <w:rFonts w:ascii="Calibri" w:hAnsi="Calibri" w:cs="Calibri" w:hint="eastAsia"/>
                <w:sz w:val="22"/>
                <w:szCs w:val="22"/>
                <w:lang w:eastAsia="zh-CN"/>
              </w:rPr>
              <w:t>clear</w:t>
            </w:r>
            <w:r>
              <w:rPr>
                <w:rFonts w:ascii="Calibri" w:hAnsi="Calibri" w:cs="Calibri"/>
                <w:sz w:val="22"/>
                <w:szCs w:val="22"/>
                <w:lang w:eastAsia="zh-CN"/>
              </w:rPr>
              <w:t xml:space="preserve"> </w:t>
            </w:r>
            <w:r w:rsidRPr="00EE7AF8">
              <w:rPr>
                <w:rFonts w:ascii="Calibri" w:hAnsi="Calibri" w:cs="Calibri" w:hint="eastAsia"/>
                <w:sz w:val="22"/>
                <w:szCs w:val="22"/>
                <w:lang w:eastAsia="zh-CN"/>
              </w:rPr>
              <w:t>whether</w:t>
            </w:r>
            <w:r>
              <w:rPr>
                <w:rFonts w:ascii="Calibri" w:hAnsi="Calibri" w:cs="Calibri"/>
                <w:sz w:val="22"/>
                <w:szCs w:val="22"/>
                <w:lang w:eastAsia="zh-CN"/>
              </w:rPr>
              <w:t xml:space="preserve"> </w:t>
            </w:r>
            <w:r w:rsidRPr="00EE7AF8">
              <w:rPr>
                <w:rFonts w:ascii="Calibri" w:hAnsi="Calibri" w:cs="Calibri" w:hint="eastAsia"/>
                <w:sz w:val="22"/>
                <w:szCs w:val="22"/>
                <w:lang w:eastAsia="zh-CN"/>
              </w:rPr>
              <w:t>any</w:t>
            </w:r>
            <w:r>
              <w:rPr>
                <w:rFonts w:ascii="Calibri" w:hAnsi="Calibri" w:cs="Calibri"/>
                <w:sz w:val="22"/>
                <w:szCs w:val="22"/>
                <w:lang w:eastAsia="zh-CN"/>
              </w:rPr>
              <w:t xml:space="preserve"> </w:t>
            </w:r>
            <w:r w:rsidRPr="00EE7AF8">
              <w:rPr>
                <w:rFonts w:ascii="Calibri" w:hAnsi="Calibri" w:cs="Calibri" w:hint="eastAsia"/>
                <w:sz w:val="22"/>
                <w:szCs w:val="22"/>
                <w:lang w:eastAsia="zh-CN"/>
              </w:rPr>
              <w:t>chages</w:t>
            </w:r>
            <w:r w:rsidRPr="00EE7AF8">
              <w:rPr>
                <w:rFonts w:ascii="Calibri" w:hAnsi="Calibri" w:cs="Calibri"/>
                <w:sz w:val="22"/>
                <w:szCs w:val="22"/>
                <w:lang w:eastAsia="zh-CN"/>
              </w:rPr>
              <w:t xml:space="preserve"> </w:t>
            </w:r>
            <w:r w:rsidRPr="00EE7AF8">
              <w:rPr>
                <w:rFonts w:ascii="Calibri" w:hAnsi="Calibri" w:cs="Calibri" w:hint="eastAsia"/>
                <w:sz w:val="22"/>
                <w:szCs w:val="22"/>
                <w:lang w:eastAsia="zh-CN"/>
              </w:rPr>
              <w:t>are</w:t>
            </w:r>
            <w:r w:rsidRPr="00EE7AF8">
              <w:rPr>
                <w:rFonts w:ascii="Calibri" w:hAnsi="Calibri" w:cs="Calibri"/>
                <w:sz w:val="22"/>
                <w:szCs w:val="22"/>
                <w:lang w:eastAsia="zh-CN"/>
              </w:rPr>
              <w:t xml:space="preserve"> </w:t>
            </w:r>
            <w:r w:rsidRPr="00EE7AF8">
              <w:rPr>
                <w:rFonts w:ascii="Calibri" w:hAnsi="Calibri" w:cs="Calibri" w:hint="eastAsia"/>
                <w:sz w:val="22"/>
                <w:szCs w:val="22"/>
                <w:lang w:eastAsia="zh-CN"/>
              </w:rPr>
              <w:t>necessary</w:t>
            </w:r>
            <w:r w:rsidRPr="00EE7AF8">
              <w:rPr>
                <w:rFonts w:ascii="Calibri" w:hAnsi="Calibri" w:cs="Calibri"/>
                <w:sz w:val="22"/>
                <w:szCs w:val="22"/>
                <w:lang w:eastAsia="zh-CN"/>
              </w:rPr>
              <w:t xml:space="preserve"> </w:t>
            </w:r>
            <w:r w:rsidRPr="00EE7AF8">
              <w:rPr>
                <w:rFonts w:ascii="Calibri" w:hAnsi="Calibri" w:cs="Calibri" w:hint="eastAsia"/>
                <w:sz w:val="22"/>
                <w:szCs w:val="22"/>
                <w:lang w:eastAsia="zh-CN"/>
              </w:rPr>
              <w:t>on</w:t>
            </w:r>
            <w:r w:rsidRPr="00EE7AF8">
              <w:rPr>
                <w:rFonts w:ascii="Calibri" w:hAnsi="Calibri" w:cs="Calibri"/>
                <w:sz w:val="22"/>
                <w:szCs w:val="22"/>
                <w:lang w:eastAsia="zh-CN"/>
              </w:rPr>
              <w:t xml:space="preserve"> </w:t>
            </w:r>
            <w:r w:rsidRPr="00EE7AF8">
              <w:rPr>
                <w:rFonts w:ascii="Calibri" w:hAnsi="Calibri" w:cs="Calibri" w:hint="eastAsia"/>
                <w:sz w:val="22"/>
                <w:szCs w:val="22"/>
                <w:lang w:eastAsia="zh-CN"/>
              </w:rPr>
              <w:t>LTE</w:t>
            </w:r>
            <w:r w:rsidRPr="00EE7AF8">
              <w:rPr>
                <w:rFonts w:ascii="Calibri" w:hAnsi="Calibri" w:cs="Calibri"/>
                <w:sz w:val="22"/>
                <w:szCs w:val="22"/>
                <w:lang w:eastAsia="zh-CN"/>
              </w:rPr>
              <w:t xml:space="preserve"> </w:t>
            </w:r>
            <w:r w:rsidRPr="00EE7AF8">
              <w:rPr>
                <w:rFonts w:ascii="Calibri" w:hAnsi="Calibri" w:cs="Calibri" w:hint="eastAsia"/>
                <w:sz w:val="22"/>
                <w:szCs w:val="22"/>
                <w:lang w:eastAsia="zh-CN"/>
              </w:rPr>
              <w:t>specification</w:t>
            </w:r>
            <w:r>
              <w:rPr>
                <w:rFonts w:ascii="Calibri" w:hAnsi="Calibri" w:cs="Calibri" w:hint="eastAsia"/>
                <w:sz w:val="22"/>
                <w:szCs w:val="22"/>
                <w:lang w:eastAsia="zh-CN"/>
              </w:rPr>
              <w:t xml:space="preserve"> </w:t>
            </w:r>
            <w:r w:rsidRPr="00EE7AF8">
              <w:rPr>
                <w:rFonts w:ascii="Calibri" w:hAnsi="Calibri" w:cs="Calibri" w:hint="eastAsia"/>
                <w:sz w:val="22"/>
                <w:szCs w:val="22"/>
                <w:lang w:eastAsia="zh-CN"/>
              </w:rPr>
              <w:t>in</w:t>
            </w:r>
            <w:r>
              <w:rPr>
                <w:rFonts w:ascii="Calibri" w:hAnsi="Calibri" w:cs="Calibri"/>
                <w:sz w:val="22"/>
                <w:szCs w:val="22"/>
                <w:lang w:eastAsia="zh-CN"/>
              </w:rPr>
              <w:t xml:space="preserve"> </w:t>
            </w:r>
            <w:r w:rsidRPr="00EE7AF8">
              <w:rPr>
                <w:rFonts w:ascii="Calibri" w:hAnsi="Calibri" w:cs="Calibri" w:hint="eastAsia"/>
                <w:sz w:val="22"/>
                <w:szCs w:val="22"/>
                <w:lang w:eastAsia="zh-CN"/>
              </w:rPr>
              <w:t>terms</w:t>
            </w:r>
            <w:r>
              <w:rPr>
                <w:rFonts w:ascii="Calibri" w:hAnsi="Calibri" w:cs="Calibri"/>
                <w:sz w:val="22"/>
                <w:szCs w:val="22"/>
                <w:lang w:eastAsia="zh-CN"/>
              </w:rPr>
              <w:t xml:space="preserve"> </w:t>
            </w:r>
            <w:r w:rsidRPr="00EE7AF8">
              <w:rPr>
                <w:rFonts w:ascii="Calibri" w:hAnsi="Calibri" w:cs="Calibri" w:hint="eastAsia"/>
                <w:sz w:val="22"/>
                <w:szCs w:val="22"/>
                <w:lang w:eastAsia="zh-CN"/>
              </w:rPr>
              <w:t>of</w:t>
            </w:r>
            <w:r>
              <w:rPr>
                <w:rFonts w:ascii="Calibri" w:hAnsi="Calibri" w:cs="Calibri"/>
                <w:sz w:val="22"/>
                <w:szCs w:val="22"/>
                <w:lang w:eastAsia="zh-CN"/>
              </w:rPr>
              <w:t xml:space="preserve"> </w:t>
            </w:r>
            <w:r w:rsidRPr="00EE7AF8">
              <w:rPr>
                <w:rFonts w:ascii="Calibri" w:hAnsi="Calibri" w:cs="Calibri" w:hint="eastAsia"/>
                <w:sz w:val="22"/>
                <w:szCs w:val="22"/>
                <w:lang w:eastAsia="zh-CN"/>
              </w:rPr>
              <w:t>supporing</w:t>
            </w:r>
            <w:r>
              <w:rPr>
                <w:rFonts w:ascii="Calibri" w:hAnsi="Calibri" w:cs="Calibri"/>
                <w:sz w:val="22"/>
                <w:szCs w:val="22"/>
                <w:lang w:eastAsia="zh-CN"/>
              </w:rPr>
              <w:t xml:space="preserve"> </w:t>
            </w:r>
            <w:r w:rsidRPr="00EE7AF8">
              <w:rPr>
                <w:rFonts w:ascii="Calibri" w:hAnsi="Calibri" w:cs="Calibri" w:hint="eastAsia"/>
                <w:sz w:val="22"/>
                <w:szCs w:val="22"/>
                <w:lang w:eastAsia="zh-CN"/>
              </w:rPr>
              <w:t>the</w:t>
            </w:r>
            <w:r>
              <w:rPr>
                <w:rFonts w:ascii="Calibri" w:hAnsi="Calibri" w:cs="Calibri"/>
                <w:sz w:val="22"/>
                <w:szCs w:val="22"/>
                <w:lang w:eastAsia="zh-CN"/>
              </w:rPr>
              <w:t xml:space="preserve"> </w:t>
            </w:r>
            <w:r w:rsidRPr="00427C1E">
              <w:rPr>
                <w:rFonts w:ascii="Calibri" w:hAnsi="Calibri" w:cs="Calibri" w:hint="eastAsia"/>
                <w:sz w:val="22"/>
                <w:szCs w:val="22"/>
                <w:lang w:eastAsia="zh-CN"/>
              </w:rPr>
              <w:t>co-channal</w:t>
            </w:r>
            <w:r>
              <w:rPr>
                <w:rFonts w:ascii="Calibri" w:hAnsi="Calibri" w:cs="Calibri"/>
                <w:sz w:val="22"/>
                <w:szCs w:val="22"/>
                <w:lang w:eastAsia="zh-CN"/>
              </w:rPr>
              <w:t xml:space="preserve"> </w:t>
            </w:r>
            <w:r w:rsidRPr="00427C1E">
              <w:rPr>
                <w:rFonts w:ascii="Calibri" w:hAnsi="Calibri" w:cs="Calibri" w:hint="eastAsia"/>
                <w:sz w:val="22"/>
                <w:szCs w:val="22"/>
                <w:lang w:eastAsia="zh-CN"/>
              </w:rPr>
              <w:t>coexistence</w:t>
            </w:r>
            <w:r>
              <w:rPr>
                <w:rFonts w:ascii="Calibri" w:hAnsi="Calibri" w:cs="Calibri"/>
                <w:sz w:val="22"/>
                <w:szCs w:val="22"/>
                <w:lang w:eastAsia="zh-CN"/>
              </w:rPr>
              <w:t xml:space="preserve"> </w:t>
            </w:r>
            <w:r w:rsidRPr="00EE7AF8">
              <w:rPr>
                <w:rFonts w:ascii="Calibri" w:hAnsi="Calibri" w:cs="Calibri" w:hint="eastAsia"/>
                <w:sz w:val="22"/>
                <w:szCs w:val="22"/>
                <w:lang w:eastAsia="zh-CN"/>
              </w:rPr>
              <w:t>between</w:t>
            </w:r>
            <w:r w:rsidRPr="00EE7AF8">
              <w:rPr>
                <w:rFonts w:ascii="Calibri" w:hAnsi="Calibri" w:cs="Calibri"/>
                <w:sz w:val="22"/>
                <w:szCs w:val="22"/>
                <w:lang w:eastAsia="zh-CN"/>
              </w:rPr>
              <w:t xml:space="preserve"> LTE </w:t>
            </w:r>
            <w:r w:rsidRPr="00EE7AF8">
              <w:rPr>
                <w:rFonts w:ascii="Calibri" w:hAnsi="Calibri" w:cs="Calibri" w:hint="eastAsia"/>
                <w:sz w:val="22"/>
                <w:szCs w:val="22"/>
                <w:lang w:eastAsia="zh-CN"/>
              </w:rPr>
              <w:t>SL</w:t>
            </w:r>
            <w:r>
              <w:rPr>
                <w:rFonts w:ascii="Calibri" w:hAnsi="Calibri" w:cs="Calibri"/>
                <w:sz w:val="22"/>
                <w:szCs w:val="22"/>
                <w:lang w:eastAsia="zh-CN"/>
              </w:rPr>
              <w:t xml:space="preserve"> </w:t>
            </w:r>
            <w:r w:rsidRPr="00EE7AF8">
              <w:rPr>
                <w:rFonts w:ascii="Calibri" w:hAnsi="Calibri" w:cs="Calibri"/>
                <w:sz w:val="22"/>
                <w:szCs w:val="22"/>
                <w:lang w:eastAsia="zh-CN"/>
              </w:rPr>
              <w:t xml:space="preserve">and NR </w:t>
            </w:r>
            <w:r w:rsidRPr="00EE7AF8">
              <w:rPr>
                <w:rFonts w:ascii="Calibri" w:hAnsi="Calibri" w:cs="Calibri" w:hint="eastAsia"/>
                <w:sz w:val="22"/>
                <w:szCs w:val="22"/>
                <w:lang w:eastAsia="zh-CN"/>
              </w:rPr>
              <w:t>SL.</w:t>
            </w:r>
          </w:p>
        </w:tc>
      </w:tr>
    </w:tbl>
    <w:p w14:paraId="045CE1C2" w14:textId="77777777" w:rsidR="00957E73" w:rsidRPr="005D7D05" w:rsidRDefault="00957E73">
      <w:pPr>
        <w:pStyle w:val="3GPPNormalText"/>
        <w:rPr>
          <w:lang w:val="en-GB"/>
        </w:rPr>
      </w:pPr>
    </w:p>
    <w:p w14:paraId="7A4D9202" w14:textId="77777777" w:rsidR="00957E73" w:rsidRDefault="00684941">
      <w:pPr>
        <w:pStyle w:val="Heading3"/>
      </w:pPr>
      <w:r>
        <w:t>Summary of 1</w:t>
      </w:r>
      <w:r>
        <w:rPr>
          <w:vertAlign w:val="superscript"/>
        </w:rPr>
        <w:t>st</w:t>
      </w:r>
      <w:r>
        <w:t xml:space="preserve"> Round of Discussions</w:t>
      </w:r>
    </w:p>
    <w:p w14:paraId="40C89287" w14:textId="77777777" w:rsidR="00C84AFA" w:rsidRPr="00AB60F6" w:rsidRDefault="00C84AFA" w:rsidP="00C84AFA">
      <w:pPr>
        <w:pStyle w:val="3GPPNormalText"/>
        <w:rPr>
          <w:b/>
          <w:u w:val="single"/>
        </w:rPr>
      </w:pPr>
      <w:r w:rsidRPr="00AB60F6">
        <w:rPr>
          <w:b/>
          <w:u w:val="single"/>
        </w:rPr>
        <w:t xml:space="preserve">Summary of </w:t>
      </w:r>
      <w:r>
        <w:rPr>
          <w:b/>
          <w:u w:val="single"/>
        </w:rPr>
        <w:t>Comments</w:t>
      </w:r>
    </w:p>
    <w:p w14:paraId="69AA1883" w14:textId="77777777" w:rsidR="00C84AFA" w:rsidRPr="001678F8" w:rsidRDefault="00C84AFA" w:rsidP="00C84AFA">
      <w:pPr>
        <w:rPr>
          <w:rFonts w:eastAsia="MS Mincho"/>
          <w:sz w:val="22"/>
          <w:szCs w:val="24"/>
          <w:lang w:val="en-US"/>
        </w:rPr>
      </w:pPr>
      <w:r>
        <w:rPr>
          <w:rFonts w:eastAsia="MS Mincho"/>
          <w:sz w:val="22"/>
          <w:szCs w:val="24"/>
          <w:lang w:val="en-US"/>
        </w:rPr>
        <w:t>Companies have a unanimous view that no specification changes are to be done for LTE SL.</w:t>
      </w:r>
    </w:p>
    <w:p w14:paraId="3D7B40C4" w14:textId="77777777" w:rsidR="00C84AFA" w:rsidRDefault="00C84AFA" w:rsidP="00C84AFA">
      <w:pPr>
        <w:pStyle w:val="3GPPNormalText"/>
        <w:rPr>
          <w:b/>
          <w:u w:val="single"/>
        </w:rPr>
      </w:pPr>
    </w:p>
    <w:p w14:paraId="3C707D9D" w14:textId="77777777" w:rsidR="00C84AFA" w:rsidRPr="00AB60F6" w:rsidRDefault="00C84AFA" w:rsidP="00C84AFA">
      <w:pPr>
        <w:pStyle w:val="3GPPNormalText"/>
        <w:rPr>
          <w:b/>
          <w:u w:val="single"/>
        </w:rPr>
      </w:pPr>
      <w:r>
        <w:rPr>
          <w:b/>
          <w:u w:val="single"/>
        </w:rPr>
        <w:t>FL’ Recommendation</w:t>
      </w:r>
    </w:p>
    <w:p w14:paraId="428FC4C7" w14:textId="77777777" w:rsidR="00C84AFA" w:rsidRPr="00D1366A" w:rsidRDefault="00C84AFA" w:rsidP="00C84AFA">
      <w:pPr>
        <w:rPr>
          <w:rFonts w:eastAsia="MS Mincho"/>
          <w:b/>
          <w:sz w:val="22"/>
          <w:szCs w:val="24"/>
          <w:lang w:val="en-US"/>
        </w:rPr>
      </w:pPr>
      <w:r>
        <w:rPr>
          <w:rFonts w:eastAsia="MS Mincho"/>
          <w:b/>
          <w:sz w:val="22"/>
          <w:szCs w:val="24"/>
          <w:lang w:val="en-US"/>
        </w:rPr>
        <w:t>Proposal</w:t>
      </w:r>
      <w:r w:rsidRPr="00D1366A">
        <w:rPr>
          <w:rFonts w:eastAsia="MS Mincho"/>
          <w:b/>
          <w:sz w:val="22"/>
          <w:szCs w:val="24"/>
          <w:lang w:val="en-US"/>
        </w:rPr>
        <w:t xml:space="preserve"> 1-</w:t>
      </w:r>
      <w:r>
        <w:rPr>
          <w:rFonts w:eastAsia="MS Mincho"/>
          <w:b/>
          <w:sz w:val="22"/>
          <w:szCs w:val="24"/>
          <w:lang w:val="en-US"/>
        </w:rPr>
        <w:t>3</w:t>
      </w:r>
      <w:r w:rsidRPr="00D1366A">
        <w:rPr>
          <w:rFonts w:eastAsia="MS Mincho"/>
          <w:b/>
          <w:sz w:val="22"/>
          <w:szCs w:val="24"/>
          <w:lang w:val="en-US"/>
        </w:rPr>
        <w:t xml:space="preserve">: </w:t>
      </w:r>
    </w:p>
    <w:p w14:paraId="207CF0D8" w14:textId="77777777" w:rsidR="00C84AFA" w:rsidRPr="00931F11" w:rsidRDefault="00C84AFA" w:rsidP="00C84AFA">
      <w:pPr>
        <w:pStyle w:val="ListParagraph"/>
        <w:numPr>
          <w:ilvl w:val="0"/>
          <w:numId w:val="20"/>
        </w:numPr>
        <w:ind w:left="360"/>
        <w:rPr>
          <w:rFonts w:ascii="Times New Roman" w:eastAsia="MS Mincho" w:hAnsi="Times New Roman"/>
          <w:b/>
          <w:szCs w:val="24"/>
        </w:rPr>
      </w:pPr>
      <w:r w:rsidRPr="00931F11">
        <w:rPr>
          <w:rFonts w:ascii="Times New Roman" w:eastAsia="MS Mincho" w:hAnsi="Times New Roman"/>
          <w:b/>
          <w:szCs w:val="24"/>
        </w:rPr>
        <w:t>For co-channel coexistence in R</w:t>
      </w:r>
      <w:r>
        <w:rPr>
          <w:rFonts w:ascii="Times New Roman" w:eastAsia="MS Mincho" w:hAnsi="Times New Roman"/>
          <w:b/>
          <w:szCs w:val="24"/>
        </w:rPr>
        <w:t>el-</w:t>
      </w:r>
      <w:r w:rsidRPr="00931F11">
        <w:rPr>
          <w:rFonts w:ascii="Times New Roman" w:eastAsia="MS Mincho" w:hAnsi="Times New Roman"/>
          <w:b/>
          <w:szCs w:val="24"/>
        </w:rPr>
        <w:t xml:space="preserve">18, </w:t>
      </w:r>
      <w:r>
        <w:rPr>
          <w:rFonts w:ascii="Times New Roman" w:eastAsia="MS Mincho" w:hAnsi="Times New Roman"/>
          <w:b/>
          <w:szCs w:val="24"/>
        </w:rPr>
        <w:t>no changes in the LTE SL specifications are allowed</w:t>
      </w:r>
      <w:r w:rsidRPr="00931F11">
        <w:rPr>
          <w:rFonts w:ascii="Times New Roman" w:eastAsia="MS Mincho" w:hAnsi="Times New Roman"/>
          <w:b/>
          <w:szCs w:val="24"/>
        </w:rPr>
        <w:t>.</w:t>
      </w:r>
    </w:p>
    <w:p w14:paraId="23B3A68D" w14:textId="77777777" w:rsidR="00957E73" w:rsidRDefault="00957E73">
      <w:pPr>
        <w:pStyle w:val="3GPPNormalText"/>
      </w:pPr>
    </w:p>
    <w:p w14:paraId="3E0942FE" w14:textId="77777777" w:rsidR="00957E73" w:rsidRDefault="00684941">
      <w:pPr>
        <w:pStyle w:val="Heading2"/>
        <w:ind w:left="540"/>
      </w:pPr>
      <w:r>
        <w:t>[</w:t>
      </w:r>
      <w:r>
        <w:rPr>
          <w:i/>
        </w:rPr>
        <w:t>ACTIVE</w:t>
      </w:r>
      <w:r>
        <w:t>] Issue 1-4: Simulation Assumptions to be Considered</w:t>
      </w:r>
    </w:p>
    <w:p w14:paraId="045BE6F7" w14:textId="77777777" w:rsidR="00957E73" w:rsidRDefault="00684941">
      <w:pPr>
        <w:pStyle w:val="Heading3"/>
      </w:pPr>
      <w:r>
        <w:t>Company Views for 1</w:t>
      </w:r>
      <w:r>
        <w:rPr>
          <w:vertAlign w:val="superscript"/>
        </w:rPr>
        <w:t>st</w:t>
      </w:r>
      <w:r>
        <w:t xml:space="preserve"> Round of Discussions</w:t>
      </w:r>
    </w:p>
    <w:p w14:paraId="54B8394B" w14:textId="77777777" w:rsidR="00957E73" w:rsidRDefault="00684941">
      <w:pPr>
        <w:pStyle w:val="3GPPNormalText"/>
      </w:pPr>
      <w:r>
        <w:rPr>
          <w:b/>
        </w:rPr>
        <w:t>Question 3-1:</w:t>
      </w:r>
      <w:r>
        <w:t xml:space="preserve"> Rel-16/17 simulation assumptions are reused for evaluation of co-channel coexistence solutions. Should any additional assumptions be considered on top of the existing simulation assumptions? If yes, please elaborate.</w:t>
      </w:r>
    </w:p>
    <w:tbl>
      <w:tblPr>
        <w:tblStyle w:val="TableGrid"/>
        <w:tblW w:w="9985" w:type="dxa"/>
        <w:tblLayout w:type="fixed"/>
        <w:tblLook w:val="04A0" w:firstRow="1" w:lastRow="0" w:firstColumn="1" w:lastColumn="0" w:noHBand="0" w:noVBand="1"/>
      </w:tblPr>
      <w:tblGrid>
        <w:gridCol w:w="1680"/>
        <w:gridCol w:w="1434"/>
        <w:gridCol w:w="6871"/>
      </w:tblGrid>
      <w:tr w:rsidR="00957E73" w14:paraId="09D75E4D" w14:textId="77777777">
        <w:trPr>
          <w:trHeight w:val="158"/>
        </w:trPr>
        <w:tc>
          <w:tcPr>
            <w:tcW w:w="1680" w:type="dxa"/>
          </w:tcPr>
          <w:p w14:paraId="3A7AC87D" w14:textId="77777777" w:rsidR="00957E73" w:rsidRDefault="00684941">
            <w:pPr>
              <w:spacing w:before="0" w:after="0"/>
              <w:rPr>
                <w:b/>
                <w:bCs/>
                <w:sz w:val="22"/>
              </w:rPr>
            </w:pPr>
            <w:r>
              <w:rPr>
                <w:b/>
                <w:bCs/>
                <w:sz w:val="22"/>
              </w:rPr>
              <w:t>Company</w:t>
            </w:r>
          </w:p>
        </w:tc>
        <w:tc>
          <w:tcPr>
            <w:tcW w:w="1434" w:type="dxa"/>
          </w:tcPr>
          <w:p w14:paraId="136A3FE0" w14:textId="77777777" w:rsidR="00957E73" w:rsidRDefault="00684941">
            <w:pPr>
              <w:spacing w:before="0" w:after="0"/>
              <w:rPr>
                <w:b/>
                <w:bCs/>
                <w:sz w:val="22"/>
              </w:rPr>
            </w:pPr>
            <w:r>
              <w:rPr>
                <w:b/>
                <w:bCs/>
                <w:sz w:val="22"/>
              </w:rPr>
              <w:t>Yes/No</w:t>
            </w:r>
          </w:p>
        </w:tc>
        <w:tc>
          <w:tcPr>
            <w:tcW w:w="6871" w:type="dxa"/>
          </w:tcPr>
          <w:p w14:paraId="6E212D65" w14:textId="77777777" w:rsidR="00957E73" w:rsidRDefault="00684941">
            <w:pPr>
              <w:spacing w:before="0" w:after="0"/>
              <w:rPr>
                <w:b/>
                <w:bCs/>
                <w:sz w:val="22"/>
              </w:rPr>
            </w:pPr>
            <w:r>
              <w:rPr>
                <w:b/>
                <w:bCs/>
                <w:sz w:val="22"/>
              </w:rPr>
              <w:t>Comments</w:t>
            </w:r>
          </w:p>
        </w:tc>
      </w:tr>
      <w:tr w:rsidR="00957E73" w14:paraId="090D48E8" w14:textId="77777777">
        <w:trPr>
          <w:trHeight w:val="158"/>
        </w:trPr>
        <w:tc>
          <w:tcPr>
            <w:tcW w:w="1680" w:type="dxa"/>
          </w:tcPr>
          <w:p w14:paraId="264964F3" w14:textId="77777777" w:rsidR="00957E73" w:rsidRDefault="00684941">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TT DOCOMO</w:t>
            </w:r>
          </w:p>
        </w:tc>
        <w:tc>
          <w:tcPr>
            <w:tcW w:w="1434" w:type="dxa"/>
          </w:tcPr>
          <w:p w14:paraId="68B281DC" w14:textId="77777777" w:rsidR="00957E73" w:rsidRDefault="00684941">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o</w:t>
            </w:r>
          </w:p>
        </w:tc>
        <w:tc>
          <w:tcPr>
            <w:tcW w:w="6871" w:type="dxa"/>
          </w:tcPr>
          <w:p w14:paraId="232CCEFB" w14:textId="77777777" w:rsidR="00957E73" w:rsidRDefault="00957E73">
            <w:pPr>
              <w:spacing w:before="0" w:after="0"/>
              <w:rPr>
                <w:sz w:val="22"/>
              </w:rPr>
            </w:pPr>
          </w:p>
        </w:tc>
      </w:tr>
      <w:tr w:rsidR="00957E73" w14:paraId="255F554E" w14:textId="77777777">
        <w:trPr>
          <w:trHeight w:val="158"/>
        </w:trPr>
        <w:tc>
          <w:tcPr>
            <w:tcW w:w="1680" w:type="dxa"/>
          </w:tcPr>
          <w:p w14:paraId="5DB297F7" w14:textId="77777777" w:rsidR="00957E73" w:rsidRDefault="00684941">
            <w:pPr>
              <w:spacing w:before="0" w:after="0"/>
              <w:rPr>
                <w:sz w:val="22"/>
              </w:rPr>
            </w:pPr>
            <w:r>
              <w:rPr>
                <w:sz w:val="22"/>
              </w:rPr>
              <w:t>Apple</w:t>
            </w:r>
          </w:p>
        </w:tc>
        <w:tc>
          <w:tcPr>
            <w:tcW w:w="1434" w:type="dxa"/>
          </w:tcPr>
          <w:p w14:paraId="277CB49A" w14:textId="77777777" w:rsidR="00957E73" w:rsidRDefault="00684941">
            <w:pPr>
              <w:spacing w:before="0" w:after="0"/>
              <w:rPr>
                <w:sz w:val="22"/>
              </w:rPr>
            </w:pPr>
            <w:r>
              <w:rPr>
                <w:sz w:val="22"/>
              </w:rPr>
              <w:t>No</w:t>
            </w:r>
          </w:p>
        </w:tc>
        <w:tc>
          <w:tcPr>
            <w:tcW w:w="6871" w:type="dxa"/>
          </w:tcPr>
          <w:p w14:paraId="76293190" w14:textId="77777777" w:rsidR="00957E73" w:rsidRDefault="00957E73">
            <w:pPr>
              <w:spacing w:before="0" w:after="0"/>
              <w:rPr>
                <w:sz w:val="22"/>
              </w:rPr>
            </w:pPr>
          </w:p>
        </w:tc>
      </w:tr>
      <w:tr w:rsidR="00957E73" w14:paraId="1D85E652" w14:textId="77777777">
        <w:trPr>
          <w:trHeight w:val="158"/>
        </w:trPr>
        <w:tc>
          <w:tcPr>
            <w:tcW w:w="1680" w:type="dxa"/>
          </w:tcPr>
          <w:p w14:paraId="55584BB4" w14:textId="77777777" w:rsidR="00957E73" w:rsidRDefault="00684941">
            <w:pPr>
              <w:spacing w:before="0" w:after="0"/>
              <w:rPr>
                <w:sz w:val="22"/>
              </w:rPr>
            </w:pPr>
            <w:r>
              <w:rPr>
                <w:rFonts w:hint="eastAsia"/>
                <w:sz w:val="22"/>
                <w:lang w:eastAsia="zh-CN"/>
              </w:rPr>
              <w:t>v</w:t>
            </w:r>
            <w:r>
              <w:rPr>
                <w:sz w:val="22"/>
                <w:lang w:eastAsia="zh-CN"/>
              </w:rPr>
              <w:t>ivo</w:t>
            </w:r>
          </w:p>
        </w:tc>
        <w:tc>
          <w:tcPr>
            <w:tcW w:w="1434" w:type="dxa"/>
          </w:tcPr>
          <w:p w14:paraId="375D2556" w14:textId="77777777" w:rsidR="00957E73" w:rsidRDefault="00684941">
            <w:pPr>
              <w:spacing w:before="0" w:after="0"/>
              <w:rPr>
                <w:sz w:val="22"/>
              </w:rPr>
            </w:pPr>
            <w:r>
              <w:rPr>
                <w:rFonts w:hint="eastAsia"/>
                <w:sz w:val="22"/>
                <w:lang w:eastAsia="zh-CN"/>
              </w:rPr>
              <w:t>N</w:t>
            </w:r>
            <w:r>
              <w:rPr>
                <w:sz w:val="22"/>
                <w:lang w:eastAsia="zh-CN"/>
              </w:rPr>
              <w:t>o</w:t>
            </w:r>
          </w:p>
        </w:tc>
        <w:tc>
          <w:tcPr>
            <w:tcW w:w="6871" w:type="dxa"/>
          </w:tcPr>
          <w:p w14:paraId="0B6E3222" w14:textId="77777777" w:rsidR="00957E73" w:rsidRDefault="00957E73">
            <w:pPr>
              <w:spacing w:before="0" w:after="0"/>
              <w:rPr>
                <w:sz w:val="22"/>
              </w:rPr>
            </w:pPr>
          </w:p>
        </w:tc>
      </w:tr>
      <w:tr w:rsidR="00957E73" w14:paraId="490C2765" w14:textId="77777777">
        <w:trPr>
          <w:trHeight w:val="158"/>
        </w:trPr>
        <w:tc>
          <w:tcPr>
            <w:tcW w:w="1680" w:type="dxa"/>
          </w:tcPr>
          <w:p w14:paraId="34E19275" w14:textId="77777777" w:rsidR="00957E73" w:rsidRDefault="00684941">
            <w:pPr>
              <w:spacing w:before="0" w:after="0"/>
              <w:rPr>
                <w:sz w:val="22"/>
              </w:rPr>
            </w:pPr>
            <w:r>
              <w:rPr>
                <w:sz w:val="22"/>
              </w:rPr>
              <w:lastRenderedPageBreak/>
              <w:t>Intel</w:t>
            </w:r>
          </w:p>
        </w:tc>
        <w:tc>
          <w:tcPr>
            <w:tcW w:w="1434" w:type="dxa"/>
          </w:tcPr>
          <w:p w14:paraId="4CBC74F6" w14:textId="77777777" w:rsidR="00957E73" w:rsidRDefault="00684941">
            <w:pPr>
              <w:spacing w:before="0" w:after="0"/>
              <w:rPr>
                <w:sz w:val="22"/>
              </w:rPr>
            </w:pPr>
            <w:r>
              <w:rPr>
                <w:sz w:val="22"/>
              </w:rPr>
              <w:t>No</w:t>
            </w:r>
          </w:p>
        </w:tc>
        <w:tc>
          <w:tcPr>
            <w:tcW w:w="6871" w:type="dxa"/>
          </w:tcPr>
          <w:p w14:paraId="74DFCEC4" w14:textId="77777777" w:rsidR="00957E73" w:rsidRDefault="00957E73">
            <w:pPr>
              <w:spacing w:before="0" w:after="0"/>
              <w:rPr>
                <w:sz w:val="22"/>
              </w:rPr>
            </w:pPr>
          </w:p>
        </w:tc>
      </w:tr>
      <w:tr w:rsidR="00957E73" w14:paraId="76E102FF" w14:textId="77777777">
        <w:trPr>
          <w:trHeight w:val="158"/>
        </w:trPr>
        <w:tc>
          <w:tcPr>
            <w:tcW w:w="1680" w:type="dxa"/>
          </w:tcPr>
          <w:p w14:paraId="725020A2" w14:textId="77777777" w:rsidR="00957E73" w:rsidRDefault="00684941">
            <w:pPr>
              <w:spacing w:after="0"/>
              <w:rPr>
                <w:sz w:val="22"/>
              </w:rPr>
            </w:pPr>
            <w:r>
              <w:rPr>
                <w:sz w:val="22"/>
              </w:rPr>
              <w:t>Qualcomm</w:t>
            </w:r>
          </w:p>
        </w:tc>
        <w:tc>
          <w:tcPr>
            <w:tcW w:w="1434" w:type="dxa"/>
          </w:tcPr>
          <w:p w14:paraId="0700E9FB" w14:textId="77777777" w:rsidR="00957E73" w:rsidRDefault="00684941">
            <w:pPr>
              <w:spacing w:after="0"/>
              <w:rPr>
                <w:sz w:val="22"/>
              </w:rPr>
            </w:pPr>
            <w:r>
              <w:rPr>
                <w:sz w:val="22"/>
              </w:rPr>
              <w:t>Yes</w:t>
            </w:r>
          </w:p>
        </w:tc>
        <w:tc>
          <w:tcPr>
            <w:tcW w:w="6871" w:type="dxa"/>
          </w:tcPr>
          <w:p w14:paraId="491CF0DD" w14:textId="77777777" w:rsidR="00957E73" w:rsidRDefault="00684941">
            <w:pPr>
              <w:spacing w:before="0" w:after="0"/>
              <w:rPr>
                <w:sz w:val="22"/>
              </w:rPr>
            </w:pPr>
            <w:r>
              <w:rPr>
                <w:sz w:val="22"/>
              </w:rPr>
              <w:t>We are of the opinion that some of the simulation assumptions should be revisited for NR-LTE SL cochannel coexistence since the Rel-16/17 assumption were not designed for co-channel coexistence:</w:t>
            </w:r>
          </w:p>
          <w:p w14:paraId="76512E57" w14:textId="77777777" w:rsidR="00957E73" w:rsidRDefault="00684941">
            <w:pPr>
              <w:pStyle w:val="ListParagraph"/>
              <w:numPr>
                <w:ilvl w:val="0"/>
                <w:numId w:val="10"/>
              </w:numPr>
              <w:rPr>
                <w:rFonts w:ascii="Times New Roman" w:hAnsi="Times New Roman"/>
              </w:rPr>
            </w:pPr>
            <w:r>
              <w:rPr>
                <w:rFonts w:ascii="Times New Roman" w:hAnsi="Times New Roman"/>
              </w:rPr>
              <w:t>The inter-vehicle separation (currently 2s) should be reconsidered when NR SL – LTE SL dual devices are considered for evaluations. When both NR SL and LTE SL UE-s are in the same vehicle, the current assumption on the in-vehicle separation will over-crowd the limited resources of the system.</w:t>
            </w:r>
          </w:p>
          <w:p w14:paraId="236BBA91" w14:textId="77777777" w:rsidR="00957E73" w:rsidRDefault="00684941">
            <w:pPr>
              <w:spacing w:after="0"/>
              <w:rPr>
                <w:sz w:val="22"/>
              </w:rPr>
            </w:pPr>
            <w:r>
              <w:t>LTE bands are generally of bandwidth less than on equal to 20 MHz. Given than previous traffic assumptions for NR evaluations assume of bandwidths up to 40 MHz, RAN 1 should revisit assumptions on the NR traffic including packet size, inter-arrival time (or periodicity) etc., as well as latency and range requirements.</w:t>
            </w:r>
          </w:p>
        </w:tc>
      </w:tr>
      <w:tr w:rsidR="00957E73" w14:paraId="7155178F" w14:textId="77777777">
        <w:trPr>
          <w:trHeight w:val="158"/>
        </w:trPr>
        <w:tc>
          <w:tcPr>
            <w:tcW w:w="1680" w:type="dxa"/>
          </w:tcPr>
          <w:p w14:paraId="313CE4ED" w14:textId="77777777" w:rsidR="00957E73" w:rsidRDefault="00684941">
            <w:pPr>
              <w:spacing w:after="0"/>
              <w:rPr>
                <w:sz w:val="22"/>
                <w:lang w:eastAsia="zh-CN"/>
              </w:rPr>
            </w:pPr>
            <w:r>
              <w:rPr>
                <w:rFonts w:hint="eastAsia"/>
                <w:sz w:val="22"/>
                <w:lang w:eastAsia="zh-CN"/>
              </w:rPr>
              <w:t>L</w:t>
            </w:r>
            <w:r>
              <w:rPr>
                <w:sz w:val="22"/>
                <w:lang w:eastAsia="zh-CN"/>
              </w:rPr>
              <w:t>enovo</w:t>
            </w:r>
          </w:p>
        </w:tc>
        <w:tc>
          <w:tcPr>
            <w:tcW w:w="1434" w:type="dxa"/>
          </w:tcPr>
          <w:p w14:paraId="08272E58" w14:textId="77777777" w:rsidR="00957E73" w:rsidRDefault="00684941">
            <w:pPr>
              <w:spacing w:after="0"/>
              <w:rPr>
                <w:sz w:val="22"/>
                <w:lang w:eastAsia="zh-CN"/>
              </w:rPr>
            </w:pPr>
            <w:r>
              <w:rPr>
                <w:rFonts w:hint="eastAsia"/>
                <w:sz w:val="22"/>
                <w:lang w:eastAsia="zh-CN"/>
              </w:rPr>
              <w:t>N</w:t>
            </w:r>
            <w:r>
              <w:rPr>
                <w:sz w:val="22"/>
                <w:lang w:eastAsia="zh-CN"/>
              </w:rPr>
              <w:t>o</w:t>
            </w:r>
          </w:p>
        </w:tc>
        <w:tc>
          <w:tcPr>
            <w:tcW w:w="6871" w:type="dxa"/>
          </w:tcPr>
          <w:p w14:paraId="62299C11" w14:textId="77777777" w:rsidR="00957E73" w:rsidRDefault="00957E73">
            <w:pPr>
              <w:spacing w:after="0"/>
              <w:rPr>
                <w:sz w:val="22"/>
              </w:rPr>
            </w:pPr>
          </w:p>
        </w:tc>
      </w:tr>
      <w:tr w:rsidR="00957E73" w14:paraId="6E05E144" w14:textId="77777777">
        <w:trPr>
          <w:trHeight w:val="158"/>
        </w:trPr>
        <w:tc>
          <w:tcPr>
            <w:tcW w:w="1680" w:type="dxa"/>
          </w:tcPr>
          <w:p w14:paraId="6875AB8D" w14:textId="77777777" w:rsidR="00957E73" w:rsidRDefault="00684941">
            <w:pPr>
              <w:spacing w:after="0"/>
              <w:rPr>
                <w:sz w:val="22"/>
                <w:lang w:eastAsia="zh-CN"/>
              </w:rPr>
            </w:pPr>
            <w:r>
              <w:rPr>
                <w:sz w:val="22"/>
              </w:rPr>
              <w:t>Samsung</w:t>
            </w:r>
          </w:p>
        </w:tc>
        <w:tc>
          <w:tcPr>
            <w:tcW w:w="1434" w:type="dxa"/>
          </w:tcPr>
          <w:p w14:paraId="054341ED" w14:textId="77777777" w:rsidR="00957E73" w:rsidRDefault="00684941">
            <w:pPr>
              <w:spacing w:after="0"/>
              <w:rPr>
                <w:sz w:val="22"/>
                <w:lang w:eastAsia="zh-CN"/>
              </w:rPr>
            </w:pPr>
            <w:r>
              <w:rPr>
                <w:sz w:val="22"/>
                <w:lang w:eastAsia="zh-CN"/>
              </w:rPr>
              <w:t>Comment</w:t>
            </w:r>
          </w:p>
        </w:tc>
        <w:tc>
          <w:tcPr>
            <w:tcW w:w="6871" w:type="dxa"/>
          </w:tcPr>
          <w:p w14:paraId="0044E4B0" w14:textId="77777777" w:rsidR="00957E73" w:rsidRDefault="00684941">
            <w:pPr>
              <w:spacing w:after="0"/>
              <w:rPr>
                <w:sz w:val="22"/>
              </w:rPr>
            </w:pPr>
            <w:r>
              <w:rPr>
                <w:sz w:val="22"/>
              </w:rPr>
              <w:t xml:space="preserve">Simulation assumption for NR SL can follow the </w:t>
            </w:r>
            <w:r>
              <w:t>Rel-16/17 simulation assumptions. On top of that there should be simulation assumption for LTE SL.</w:t>
            </w:r>
          </w:p>
        </w:tc>
      </w:tr>
      <w:tr w:rsidR="00957E73" w14:paraId="7ACF30EE" w14:textId="77777777">
        <w:trPr>
          <w:trHeight w:val="158"/>
        </w:trPr>
        <w:tc>
          <w:tcPr>
            <w:tcW w:w="1680" w:type="dxa"/>
          </w:tcPr>
          <w:p w14:paraId="729FE9C8" w14:textId="77777777" w:rsidR="00957E73" w:rsidRDefault="00684941">
            <w:pPr>
              <w:spacing w:after="0"/>
              <w:rPr>
                <w:sz w:val="22"/>
                <w:lang w:eastAsia="zh-CN"/>
              </w:rPr>
            </w:pPr>
            <w:r>
              <w:rPr>
                <w:rFonts w:hint="eastAsia"/>
                <w:sz w:val="22"/>
                <w:lang w:eastAsia="zh-CN"/>
              </w:rPr>
              <w:t>O</w:t>
            </w:r>
            <w:r>
              <w:rPr>
                <w:sz w:val="22"/>
                <w:lang w:eastAsia="zh-CN"/>
              </w:rPr>
              <w:t>PPO</w:t>
            </w:r>
          </w:p>
        </w:tc>
        <w:tc>
          <w:tcPr>
            <w:tcW w:w="1434" w:type="dxa"/>
          </w:tcPr>
          <w:p w14:paraId="7BD8A473" w14:textId="77777777" w:rsidR="00957E73" w:rsidRDefault="00684941">
            <w:pPr>
              <w:spacing w:after="0"/>
              <w:rPr>
                <w:sz w:val="22"/>
                <w:lang w:eastAsia="zh-CN"/>
              </w:rPr>
            </w:pPr>
            <w:r>
              <w:rPr>
                <w:rFonts w:hint="eastAsia"/>
                <w:sz w:val="22"/>
                <w:lang w:eastAsia="zh-CN"/>
              </w:rPr>
              <w:t>N</w:t>
            </w:r>
            <w:r>
              <w:rPr>
                <w:sz w:val="22"/>
                <w:lang w:eastAsia="zh-CN"/>
              </w:rPr>
              <w:t>o</w:t>
            </w:r>
          </w:p>
        </w:tc>
        <w:tc>
          <w:tcPr>
            <w:tcW w:w="6871" w:type="dxa"/>
          </w:tcPr>
          <w:p w14:paraId="4129C74A" w14:textId="77777777" w:rsidR="00957E73" w:rsidRDefault="00684941">
            <w:pPr>
              <w:spacing w:after="0"/>
              <w:rPr>
                <w:sz w:val="22"/>
              </w:rPr>
            </w:pPr>
            <w:r>
              <w:rPr>
                <w:rFonts w:hint="eastAsia"/>
                <w:sz w:val="22"/>
                <w:lang w:eastAsia="zh-CN"/>
              </w:rPr>
              <w:t>T</w:t>
            </w:r>
            <w:r>
              <w:rPr>
                <w:sz w:val="22"/>
                <w:lang w:eastAsia="zh-CN"/>
              </w:rPr>
              <w:t>he simulation assumptions and profile for NR V2X and LTE V2X are enough.</w:t>
            </w:r>
          </w:p>
        </w:tc>
      </w:tr>
      <w:tr w:rsidR="00957E73" w14:paraId="12420E41"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79950C80" w14:textId="77777777" w:rsidR="00957E73" w:rsidRDefault="00684941">
            <w:pPr>
              <w:spacing w:after="0"/>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660D7605" w14:textId="77777777" w:rsidR="00957E73" w:rsidRDefault="00684941">
            <w:pPr>
              <w:spacing w:after="0"/>
              <w:rPr>
                <w:sz w:val="22"/>
                <w:szCs w:val="22"/>
              </w:rPr>
            </w:pPr>
            <w:r>
              <w:rPr>
                <w:rFonts w:hint="eastAsia"/>
                <w:sz w:val="22"/>
                <w:szCs w:val="22"/>
              </w:rPr>
              <w:t>No</w:t>
            </w:r>
          </w:p>
        </w:tc>
        <w:tc>
          <w:tcPr>
            <w:tcW w:w="6871" w:type="dxa"/>
            <w:tcBorders>
              <w:top w:val="single" w:sz="4" w:space="0" w:color="auto"/>
              <w:left w:val="nil"/>
              <w:bottom w:val="single" w:sz="4" w:space="0" w:color="auto"/>
              <w:right w:val="single" w:sz="4" w:space="0" w:color="auto"/>
            </w:tcBorders>
          </w:tcPr>
          <w:p w14:paraId="2D7590D5" w14:textId="77777777" w:rsidR="00957E73" w:rsidRDefault="00957E73">
            <w:pPr>
              <w:spacing w:after="0"/>
              <w:rPr>
                <w:sz w:val="22"/>
                <w:szCs w:val="22"/>
              </w:rPr>
            </w:pPr>
          </w:p>
        </w:tc>
      </w:tr>
      <w:tr w:rsidR="00957E73" w14:paraId="3962EC1A" w14:textId="77777777">
        <w:trPr>
          <w:trHeight w:val="158"/>
        </w:trPr>
        <w:tc>
          <w:tcPr>
            <w:tcW w:w="1680" w:type="dxa"/>
          </w:tcPr>
          <w:p w14:paraId="0B29830C" w14:textId="77777777" w:rsidR="00957E73" w:rsidRDefault="00684941">
            <w:pPr>
              <w:spacing w:after="0"/>
              <w:rPr>
                <w:sz w:val="22"/>
                <w:lang w:eastAsia="zh-CN"/>
              </w:rPr>
            </w:pPr>
            <w:r>
              <w:rPr>
                <w:rFonts w:hint="eastAsia"/>
                <w:sz w:val="22"/>
                <w:lang w:val="en-US" w:eastAsia="zh-CN"/>
              </w:rPr>
              <w:t>Transsion</w:t>
            </w:r>
          </w:p>
        </w:tc>
        <w:tc>
          <w:tcPr>
            <w:tcW w:w="1434" w:type="dxa"/>
          </w:tcPr>
          <w:p w14:paraId="52951603" w14:textId="77777777" w:rsidR="00957E73" w:rsidRDefault="00684941">
            <w:pPr>
              <w:spacing w:after="0"/>
              <w:rPr>
                <w:sz w:val="22"/>
                <w:lang w:eastAsia="zh-CN"/>
              </w:rPr>
            </w:pPr>
            <w:r>
              <w:rPr>
                <w:rFonts w:hint="eastAsia"/>
                <w:sz w:val="22"/>
                <w:lang w:val="en-US" w:eastAsia="zh-CN"/>
              </w:rPr>
              <w:t>No</w:t>
            </w:r>
          </w:p>
        </w:tc>
        <w:tc>
          <w:tcPr>
            <w:tcW w:w="6871" w:type="dxa"/>
          </w:tcPr>
          <w:p w14:paraId="3C7A42D6" w14:textId="77777777" w:rsidR="00957E73" w:rsidRDefault="00957E73">
            <w:pPr>
              <w:spacing w:after="0"/>
              <w:rPr>
                <w:sz w:val="22"/>
                <w:lang w:eastAsia="zh-CN"/>
              </w:rPr>
            </w:pPr>
          </w:p>
        </w:tc>
      </w:tr>
      <w:tr w:rsidR="00957E73" w14:paraId="7A39E171" w14:textId="77777777">
        <w:trPr>
          <w:trHeight w:val="158"/>
        </w:trPr>
        <w:tc>
          <w:tcPr>
            <w:tcW w:w="1680" w:type="dxa"/>
          </w:tcPr>
          <w:p w14:paraId="23086B8D" w14:textId="43D96464" w:rsidR="00957E73" w:rsidRDefault="00273485">
            <w:pPr>
              <w:spacing w:after="0"/>
              <w:rPr>
                <w:sz w:val="22"/>
                <w:lang w:val="en-US" w:eastAsia="zh-CN"/>
              </w:rPr>
            </w:pPr>
            <w:r>
              <w:rPr>
                <w:rFonts w:hint="eastAsia"/>
                <w:sz w:val="22"/>
                <w:lang w:eastAsia="zh-CN"/>
              </w:rPr>
              <w:t>S</w:t>
            </w:r>
            <w:r>
              <w:rPr>
                <w:sz w:val="22"/>
                <w:lang w:eastAsia="zh-CN"/>
              </w:rPr>
              <w:t>preadtrum</w:t>
            </w:r>
          </w:p>
        </w:tc>
        <w:tc>
          <w:tcPr>
            <w:tcW w:w="1434" w:type="dxa"/>
          </w:tcPr>
          <w:p w14:paraId="1512CC5A" w14:textId="54446A27" w:rsidR="00957E73" w:rsidRDefault="00273485">
            <w:pPr>
              <w:spacing w:after="0"/>
              <w:rPr>
                <w:sz w:val="22"/>
                <w:lang w:val="en-US" w:eastAsia="zh-CN"/>
              </w:rPr>
            </w:pPr>
            <w:r>
              <w:rPr>
                <w:rFonts w:hint="eastAsia"/>
                <w:sz w:val="22"/>
                <w:lang w:val="en-US" w:eastAsia="zh-CN"/>
              </w:rPr>
              <w:t>N</w:t>
            </w:r>
            <w:r>
              <w:rPr>
                <w:sz w:val="22"/>
                <w:lang w:val="en-US" w:eastAsia="zh-CN"/>
              </w:rPr>
              <w:t>o</w:t>
            </w:r>
          </w:p>
        </w:tc>
        <w:tc>
          <w:tcPr>
            <w:tcW w:w="6871" w:type="dxa"/>
          </w:tcPr>
          <w:p w14:paraId="0D366128" w14:textId="77777777" w:rsidR="00957E73" w:rsidRDefault="00957E73">
            <w:pPr>
              <w:spacing w:after="0"/>
              <w:rPr>
                <w:sz w:val="22"/>
                <w:lang w:eastAsia="zh-CN"/>
              </w:rPr>
            </w:pPr>
          </w:p>
        </w:tc>
      </w:tr>
      <w:tr w:rsidR="003831FF" w14:paraId="4CDA948B" w14:textId="77777777">
        <w:trPr>
          <w:trHeight w:val="158"/>
        </w:trPr>
        <w:tc>
          <w:tcPr>
            <w:tcW w:w="1680" w:type="dxa"/>
          </w:tcPr>
          <w:p w14:paraId="5AAD1461" w14:textId="5DFE8E71" w:rsidR="003831FF" w:rsidRDefault="003831FF">
            <w:pPr>
              <w:spacing w:after="0"/>
              <w:rPr>
                <w:sz w:val="22"/>
                <w:lang w:eastAsia="zh-CN"/>
              </w:rPr>
            </w:pPr>
            <w:r>
              <w:rPr>
                <w:rFonts w:hint="eastAsia"/>
                <w:sz w:val="22"/>
                <w:lang w:eastAsia="zh-CN"/>
              </w:rPr>
              <w:t>Sharp</w:t>
            </w:r>
          </w:p>
        </w:tc>
        <w:tc>
          <w:tcPr>
            <w:tcW w:w="1434" w:type="dxa"/>
          </w:tcPr>
          <w:p w14:paraId="3CF3A0EF" w14:textId="2913D17F" w:rsidR="003831FF" w:rsidRDefault="003831FF">
            <w:pPr>
              <w:spacing w:after="0"/>
              <w:rPr>
                <w:sz w:val="22"/>
                <w:lang w:val="en-US" w:eastAsia="zh-CN"/>
              </w:rPr>
            </w:pPr>
            <w:r>
              <w:rPr>
                <w:rFonts w:hint="eastAsia"/>
                <w:sz w:val="22"/>
                <w:lang w:eastAsia="zh-CN"/>
              </w:rPr>
              <w:t>No</w:t>
            </w:r>
          </w:p>
        </w:tc>
        <w:tc>
          <w:tcPr>
            <w:tcW w:w="6871" w:type="dxa"/>
          </w:tcPr>
          <w:p w14:paraId="6971C68A" w14:textId="77777777" w:rsidR="003831FF" w:rsidRDefault="003831FF">
            <w:pPr>
              <w:spacing w:after="0"/>
              <w:rPr>
                <w:sz w:val="22"/>
                <w:lang w:eastAsia="zh-CN"/>
              </w:rPr>
            </w:pPr>
          </w:p>
        </w:tc>
      </w:tr>
      <w:tr w:rsidR="00AA75E1" w14:paraId="7EDA77FF" w14:textId="77777777">
        <w:trPr>
          <w:trHeight w:val="158"/>
        </w:trPr>
        <w:tc>
          <w:tcPr>
            <w:tcW w:w="1680" w:type="dxa"/>
          </w:tcPr>
          <w:p w14:paraId="7D805DF9" w14:textId="1BC69D50" w:rsidR="00AA75E1" w:rsidRDefault="00AA75E1" w:rsidP="00AA75E1">
            <w:pPr>
              <w:spacing w:after="0"/>
              <w:rPr>
                <w:sz w:val="22"/>
                <w:lang w:eastAsia="zh-CN"/>
              </w:rPr>
            </w:pPr>
            <w:r>
              <w:rPr>
                <w:sz w:val="22"/>
                <w:lang w:eastAsia="zh-CN"/>
              </w:rPr>
              <w:t>X</w:t>
            </w:r>
            <w:r>
              <w:rPr>
                <w:rFonts w:hint="eastAsia"/>
                <w:sz w:val="22"/>
                <w:lang w:eastAsia="zh-CN"/>
              </w:rPr>
              <w:t>iaomi</w:t>
            </w:r>
          </w:p>
        </w:tc>
        <w:tc>
          <w:tcPr>
            <w:tcW w:w="1434" w:type="dxa"/>
          </w:tcPr>
          <w:p w14:paraId="40A21EC1" w14:textId="2D8DD783" w:rsidR="00AA75E1" w:rsidRDefault="00AA75E1" w:rsidP="00AA75E1">
            <w:pPr>
              <w:spacing w:after="0"/>
              <w:rPr>
                <w:sz w:val="22"/>
                <w:lang w:eastAsia="zh-CN"/>
              </w:rPr>
            </w:pPr>
            <w:r>
              <w:rPr>
                <w:rFonts w:hint="eastAsia"/>
                <w:sz w:val="22"/>
                <w:lang w:eastAsia="zh-CN"/>
              </w:rPr>
              <w:t>No</w:t>
            </w:r>
          </w:p>
        </w:tc>
        <w:tc>
          <w:tcPr>
            <w:tcW w:w="6871" w:type="dxa"/>
          </w:tcPr>
          <w:p w14:paraId="2682B159" w14:textId="77777777" w:rsidR="00AA75E1" w:rsidRDefault="00AA75E1" w:rsidP="00AA75E1">
            <w:pPr>
              <w:spacing w:after="0"/>
              <w:rPr>
                <w:sz w:val="22"/>
                <w:lang w:eastAsia="zh-CN"/>
              </w:rPr>
            </w:pPr>
          </w:p>
        </w:tc>
      </w:tr>
      <w:tr w:rsidR="006C20B8" w14:paraId="13F27EC9" w14:textId="77777777">
        <w:trPr>
          <w:trHeight w:val="158"/>
        </w:trPr>
        <w:tc>
          <w:tcPr>
            <w:tcW w:w="1680" w:type="dxa"/>
          </w:tcPr>
          <w:p w14:paraId="291EA8A8" w14:textId="1D8CA66D" w:rsidR="006C20B8" w:rsidRDefault="006C20B8" w:rsidP="006C20B8">
            <w:pPr>
              <w:spacing w:after="0"/>
              <w:rPr>
                <w:sz w:val="22"/>
                <w:lang w:eastAsia="zh-CN"/>
              </w:rPr>
            </w:pPr>
            <w:r>
              <w:rPr>
                <w:sz w:val="22"/>
                <w:lang w:eastAsia="zh-CN"/>
              </w:rPr>
              <w:t xml:space="preserve">NEC </w:t>
            </w:r>
          </w:p>
        </w:tc>
        <w:tc>
          <w:tcPr>
            <w:tcW w:w="1434" w:type="dxa"/>
          </w:tcPr>
          <w:p w14:paraId="1838F912" w14:textId="37D9628A" w:rsidR="006C20B8" w:rsidRDefault="006C20B8" w:rsidP="006C20B8">
            <w:pPr>
              <w:spacing w:after="0"/>
              <w:rPr>
                <w:sz w:val="22"/>
                <w:lang w:eastAsia="zh-CN"/>
              </w:rPr>
            </w:pPr>
            <w:r>
              <w:rPr>
                <w:sz w:val="22"/>
                <w:lang w:eastAsia="zh-CN"/>
              </w:rPr>
              <w:t>No</w:t>
            </w:r>
          </w:p>
        </w:tc>
        <w:tc>
          <w:tcPr>
            <w:tcW w:w="6871" w:type="dxa"/>
          </w:tcPr>
          <w:p w14:paraId="5CB7D851" w14:textId="77777777" w:rsidR="006C20B8" w:rsidRDefault="006C20B8" w:rsidP="006C20B8">
            <w:pPr>
              <w:spacing w:after="0"/>
              <w:rPr>
                <w:sz w:val="22"/>
                <w:lang w:eastAsia="zh-CN"/>
              </w:rPr>
            </w:pPr>
          </w:p>
        </w:tc>
      </w:tr>
      <w:tr w:rsidR="0016627E" w14:paraId="7FAE5A56" w14:textId="77777777">
        <w:trPr>
          <w:trHeight w:val="158"/>
        </w:trPr>
        <w:tc>
          <w:tcPr>
            <w:tcW w:w="1680" w:type="dxa"/>
          </w:tcPr>
          <w:p w14:paraId="2F6392B8" w14:textId="496300FD" w:rsidR="0016627E" w:rsidRDefault="0016627E" w:rsidP="0016627E">
            <w:pPr>
              <w:spacing w:after="0"/>
              <w:rPr>
                <w:sz w:val="22"/>
                <w:lang w:eastAsia="zh-CN"/>
              </w:rPr>
            </w:pPr>
            <w:r>
              <w:rPr>
                <w:sz w:val="22"/>
              </w:rPr>
              <w:t>Ericsson</w:t>
            </w:r>
          </w:p>
        </w:tc>
        <w:tc>
          <w:tcPr>
            <w:tcW w:w="1434" w:type="dxa"/>
          </w:tcPr>
          <w:p w14:paraId="1A007496" w14:textId="7629CE03" w:rsidR="0016627E" w:rsidRDefault="0016627E" w:rsidP="0016627E">
            <w:pPr>
              <w:spacing w:after="0"/>
              <w:rPr>
                <w:sz w:val="22"/>
                <w:lang w:eastAsia="zh-CN"/>
              </w:rPr>
            </w:pPr>
            <w:r>
              <w:rPr>
                <w:sz w:val="22"/>
              </w:rPr>
              <w:t>No</w:t>
            </w:r>
          </w:p>
        </w:tc>
        <w:tc>
          <w:tcPr>
            <w:tcW w:w="6871" w:type="dxa"/>
          </w:tcPr>
          <w:p w14:paraId="1E856CDF" w14:textId="3CD13CB4" w:rsidR="0016627E" w:rsidRDefault="0016627E" w:rsidP="0016627E">
            <w:pPr>
              <w:spacing w:after="0"/>
              <w:rPr>
                <w:sz w:val="22"/>
                <w:lang w:eastAsia="zh-CN"/>
              </w:rPr>
            </w:pPr>
            <w:r>
              <w:rPr>
                <w:sz w:val="22"/>
              </w:rPr>
              <w:t>Rel-16/Rel-17 evaluation assumptions can be reused</w:t>
            </w:r>
          </w:p>
        </w:tc>
      </w:tr>
      <w:tr w:rsidR="0095736A" w14:paraId="23F76E39" w14:textId="77777777">
        <w:trPr>
          <w:trHeight w:val="158"/>
        </w:trPr>
        <w:tc>
          <w:tcPr>
            <w:tcW w:w="1680" w:type="dxa"/>
          </w:tcPr>
          <w:p w14:paraId="6ECA95CC" w14:textId="1B1B5196" w:rsidR="0095736A" w:rsidRDefault="0095736A" w:rsidP="0095736A">
            <w:pPr>
              <w:spacing w:after="0"/>
              <w:rPr>
                <w:sz w:val="22"/>
              </w:rPr>
            </w:pPr>
            <w:r>
              <w:rPr>
                <w:sz w:val="22"/>
                <w:lang w:eastAsia="zh-CN"/>
              </w:rPr>
              <w:t>Fraunhofer</w:t>
            </w:r>
          </w:p>
        </w:tc>
        <w:tc>
          <w:tcPr>
            <w:tcW w:w="1434" w:type="dxa"/>
          </w:tcPr>
          <w:p w14:paraId="6CE1AB5E" w14:textId="0215A3E3" w:rsidR="0095736A" w:rsidRDefault="0095736A" w:rsidP="0095736A">
            <w:pPr>
              <w:spacing w:after="0"/>
              <w:rPr>
                <w:sz w:val="22"/>
              </w:rPr>
            </w:pPr>
            <w:r>
              <w:rPr>
                <w:sz w:val="22"/>
                <w:lang w:eastAsia="zh-CN"/>
              </w:rPr>
              <w:t>No</w:t>
            </w:r>
          </w:p>
        </w:tc>
        <w:tc>
          <w:tcPr>
            <w:tcW w:w="6871" w:type="dxa"/>
          </w:tcPr>
          <w:p w14:paraId="28782385" w14:textId="449E16A9" w:rsidR="0095736A" w:rsidRDefault="0095736A" w:rsidP="0095736A">
            <w:pPr>
              <w:spacing w:after="0"/>
              <w:rPr>
                <w:sz w:val="22"/>
              </w:rPr>
            </w:pPr>
          </w:p>
        </w:tc>
      </w:tr>
      <w:tr w:rsidR="005D7D05" w:rsidRPr="00DD3D15" w14:paraId="0F64A2A5" w14:textId="77777777" w:rsidTr="005D7D05">
        <w:trPr>
          <w:trHeight w:val="158"/>
        </w:trPr>
        <w:tc>
          <w:tcPr>
            <w:tcW w:w="1680" w:type="dxa"/>
          </w:tcPr>
          <w:p w14:paraId="0F599BE4" w14:textId="77777777" w:rsidR="005D7D05" w:rsidRPr="00DD3D15" w:rsidRDefault="005D7D05" w:rsidP="00EC6828">
            <w:pPr>
              <w:spacing w:before="0" w:after="0"/>
              <w:rPr>
                <w:sz w:val="22"/>
              </w:rPr>
            </w:pPr>
            <w:r>
              <w:rPr>
                <w:rFonts w:hint="eastAsia"/>
                <w:sz w:val="22"/>
                <w:lang w:eastAsia="zh-CN"/>
              </w:rPr>
              <w:t>H</w:t>
            </w:r>
            <w:r>
              <w:rPr>
                <w:sz w:val="22"/>
                <w:lang w:eastAsia="zh-CN"/>
              </w:rPr>
              <w:t>uawei, HiSilicon</w:t>
            </w:r>
          </w:p>
        </w:tc>
        <w:tc>
          <w:tcPr>
            <w:tcW w:w="1434" w:type="dxa"/>
          </w:tcPr>
          <w:p w14:paraId="7BBE2F19" w14:textId="77777777" w:rsidR="005D7D05" w:rsidRPr="00DD3D15" w:rsidRDefault="005D7D05" w:rsidP="00EC6828">
            <w:pPr>
              <w:spacing w:before="0" w:after="0"/>
              <w:rPr>
                <w:sz w:val="22"/>
                <w:lang w:eastAsia="zh-CN"/>
              </w:rPr>
            </w:pPr>
            <w:r>
              <w:rPr>
                <w:rFonts w:hint="eastAsia"/>
                <w:sz w:val="22"/>
                <w:lang w:eastAsia="zh-CN"/>
              </w:rPr>
              <w:t>N</w:t>
            </w:r>
            <w:r>
              <w:rPr>
                <w:sz w:val="22"/>
                <w:lang w:eastAsia="zh-CN"/>
              </w:rPr>
              <w:t>o</w:t>
            </w:r>
          </w:p>
        </w:tc>
        <w:tc>
          <w:tcPr>
            <w:tcW w:w="6871" w:type="dxa"/>
          </w:tcPr>
          <w:p w14:paraId="4A21D7E7" w14:textId="77777777" w:rsidR="005D7D05" w:rsidRPr="00DD3D15" w:rsidRDefault="005D7D05" w:rsidP="00EC6828">
            <w:pPr>
              <w:spacing w:before="0" w:after="0"/>
              <w:rPr>
                <w:sz w:val="22"/>
              </w:rPr>
            </w:pPr>
            <w:r w:rsidRPr="009F7181">
              <w:rPr>
                <w:sz w:val="22"/>
              </w:rPr>
              <w:t>Rel-16/17 simulation assumptions are reused</w:t>
            </w:r>
            <w:r>
              <w:rPr>
                <w:sz w:val="22"/>
              </w:rPr>
              <w:t>. We suggest not to discuss such evaluation methodology issues, which are very time consuming and not so relevant for this objective. If some companies have strong interest to simulate a specific scenario, it can be left to company report.</w:t>
            </w:r>
          </w:p>
        </w:tc>
      </w:tr>
      <w:tr w:rsidR="00241111" w:rsidRPr="00DD3D15" w14:paraId="6ADE5A9F" w14:textId="77777777" w:rsidTr="00241111">
        <w:trPr>
          <w:trHeight w:val="158"/>
        </w:trPr>
        <w:tc>
          <w:tcPr>
            <w:tcW w:w="1680" w:type="dxa"/>
          </w:tcPr>
          <w:p w14:paraId="2CFCED3F" w14:textId="77777777" w:rsidR="00241111" w:rsidRPr="00DD3D15" w:rsidRDefault="00241111" w:rsidP="00EC6828">
            <w:pPr>
              <w:spacing w:before="0" w:after="0"/>
              <w:rPr>
                <w:sz w:val="22"/>
              </w:rPr>
            </w:pPr>
            <w:r>
              <w:rPr>
                <w:sz w:val="22"/>
              </w:rPr>
              <w:t>Nokia, NSB</w:t>
            </w:r>
          </w:p>
        </w:tc>
        <w:tc>
          <w:tcPr>
            <w:tcW w:w="1434" w:type="dxa"/>
          </w:tcPr>
          <w:p w14:paraId="7E265F3A" w14:textId="77777777" w:rsidR="00241111" w:rsidRPr="00DD3D15" w:rsidRDefault="00241111" w:rsidP="00EC6828">
            <w:pPr>
              <w:spacing w:before="0" w:after="0"/>
              <w:rPr>
                <w:sz w:val="22"/>
              </w:rPr>
            </w:pPr>
            <w:r>
              <w:rPr>
                <w:sz w:val="22"/>
              </w:rPr>
              <w:t>No</w:t>
            </w:r>
          </w:p>
        </w:tc>
        <w:tc>
          <w:tcPr>
            <w:tcW w:w="6871" w:type="dxa"/>
          </w:tcPr>
          <w:p w14:paraId="21203001" w14:textId="77777777" w:rsidR="00241111" w:rsidRPr="00DD3D15" w:rsidRDefault="00241111" w:rsidP="00EC6828">
            <w:pPr>
              <w:spacing w:before="0" w:after="0"/>
              <w:rPr>
                <w:sz w:val="22"/>
              </w:rPr>
            </w:pPr>
          </w:p>
        </w:tc>
      </w:tr>
      <w:tr w:rsidR="00BF07EB" w:rsidRPr="00DD3D15" w14:paraId="4549DA51" w14:textId="77777777" w:rsidTr="00241111">
        <w:trPr>
          <w:trHeight w:val="158"/>
        </w:trPr>
        <w:tc>
          <w:tcPr>
            <w:tcW w:w="1680" w:type="dxa"/>
          </w:tcPr>
          <w:p w14:paraId="037911F7" w14:textId="5CBA887D" w:rsidR="00BF07EB" w:rsidRDefault="00BF07EB" w:rsidP="00EC6828">
            <w:pPr>
              <w:spacing w:after="0"/>
              <w:rPr>
                <w:sz w:val="22"/>
              </w:rPr>
            </w:pPr>
            <w:r>
              <w:rPr>
                <w:sz w:val="22"/>
              </w:rPr>
              <w:t>CATT</w:t>
            </w:r>
          </w:p>
        </w:tc>
        <w:tc>
          <w:tcPr>
            <w:tcW w:w="1434" w:type="dxa"/>
          </w:tcPr>
          <w:p w14:paraId="56B2E661" w14:textId="07509753" w:rsidR="00BF07EB" w:rsidRDefault="00BF07EB" w:rsidP="00EC6828">
            <w:pPr>
              <w:spacing w:after="0"/>
              <w:rPr>
                <w:sz w:val="22"/>
              </w:rPr>
            </w:pPr>
            <w:r>
              <w:rPr>
                <w:sz w:val="22"/>
              </w:rPr>
              <w:t>NO</w:t>
            </w:r>
          </w:p>
        </w:tc>
        <w:tc>
          <w:tcPr>
            <w:tcW w:w="6871" w:type="dxa"/>
          </w:tcPr>
          <w:p w14:paraId="283CF32D" w14:textId="77777777" w:rsidR="00BF07EB" w:rsidRPr="00DD3D15" w:rsidRDefault="00BF07EB" w:rsidP="00EC6828">
            <w:pPr>
              <w:spacing w:after="0"/>
              <w:rPr>
                <w:sz w:val="22"/>
              </w:rPr>
            </w:pPr>
          </w:p>
        </w:tc>
      </w:tr>
      <w:tr w:rsidR="00990E6E" w:rsidRPr="00DD3D15" w14:paraId="1E3A3689" w14:textId="77777777" w:rsidTr="003E7697">
        <w:trPr>
          <w:trHeight w:val="158"/>
        </w:trPr>
        <w:tc>
          <w:tcPr>
            <w:tcW w:w="1680" w:type="dxa"/>
            <w:vAlign w:val="center"/>
          </w:tcPr>
          <w:p w14:paraId="66EC64DD" w14:textId="4A60431B" w:rsidR="00990E6E" w:rsidRDefault="00990E6E" w:rsidP="00990E6E">
            <w:pPr>
              <w:spacing w:after="0"/>
              <w:rPr>
                <w:sz w:val="22"/>
              </w:rPr>
            </w:pPr>
            <w:r w:rsidRPr="00504509">
              <w:rPr>
                <w:rFonts w:ascii="Calibri" w:hAnsi="Calibri" w:cs="Calibri"/>
                <w:sz w:val="22"/>
                <w:szCs w:val="22"/>
                <w:lang w:eastAsia="zh-CN"/>
              </w:rPr>
              <w:t>LGE</w:t>
            </w:r>
          </w:p>
        </w:tc>
        <w:tc>
          <w:tcPr>
            <w:tcW w:w="1434" w:type="dxa"/>
            <w:vAlign w:val="center"/>
          </w:tcPr>
          <w:p w14:paraId="15E670C4" w14:textId="69FB46FC" w:rsidR="00990E6E" w:rsidRPr="00990E6E" w:rsidRDefault="00990E6E" w:rsidP="00990E6E">
            <w:pPr>
              <w:spacing w:after="0"/>
              <w:rPr>
                <w:rFonts w:ascii="Calibri" w:hAnsi="Calibri" w:cs="Calibri"/>
                <w:sz w:val="22"/>
                <w:szCs w:val="22"/>
                <w:lang w:eastAsia="zh-CN"/>
              </w:rPr>
            </w:pPr>
            <w:r w:rsidRPr="00FE6763">
              <w:rPr>
                <w:rFonts w:ascii="Calibri" w:hAnsi="Calibri" w:cs="Calibri" w:hint="eastAsia"/>
                <w:sz w:val="22"/>
                <w:szCs w:val="22"/>
                <w:lang w:eastAsia="zh-CN"/>
              </w:rPr>
              <w:t>Comment</w:t>
            </w:r>
          </w:p>
        </w:tc>
        <w:tc>
          <w:tcPr>
            <w:tcW w:w="6871" w:type="dxa"/>
            <w:vAlign w:val="center"/>
          </w:tcPr>
          <w:p w14:paraId="4480DA0E" w14:textId="4F305361" w:rsidR="00990E6E" w:rsidRPr="00990E6E" w:rsidRDefault="00990E6E" w:rsidP="0015178A">
            <w:pPr>
              <w:spacing w:after="0"/>
              <w:rPr>
                <w:rFonts w:ascii="Calibri" w:hAnsi="Calibri" w:cs="Calibri"/>
                <w:sz w:val="22"/>
                <w:szCs w:val="22"/>
                <w:lang w:eastAsia="zh-CN"/>
              </w:rPr>
            </w:pPr>
            <w:r w:rsidRPr="00990E6E">
              <w:rPr>
                <w:rFonts w:ascii="Calibri" w:hAnsi="Calibri" w:cs="Calibri" w:hint="eastAsia"/>
                <w:sz w:val="22"/>
                <w:szCs w:val="22"/>
                <w:lang w:eastAsia="zh-CN"/>
              </w:rPr>
              <w:t>We</w:t>
            </w:r>
            <w:r>
              <w:rPr>
                <w:rFonts w:ascii="Calibri" w:hAnsi="Calibri" w:cs="Calibri"/>
                <w:sz w:val="22"/>
                <w:szCs w:val="22"/>
                <w:lang w:eastAsia="zh-CN"/>
              </w:rPr>
              <w:t xml:space="preserve"> </w:t>
            </w:r>
            <w:r w:rsidRPr="00990E6E">
              <w:rPr>
                <w:rFonts w:ascii="Calibri" w:hAnsi="Calibri" w:cs="Calibri" w:hint="eastAsia"/>
                <w:sz w:val="22"/>
                <w:szCs w:val="22"/>
                <w:lang w:eastAsia="zh-CN"/>
              </w:rPr>
              <w:t>think</w:t>
            </w:r>
            <w:r>
              <w:rPr>
                <w:rFonts w:ascii="Calibri" w:hAnsi="Calibri" w:cs="Calibri"/>
                <w:sz w:val="22"/>
                <w:szCs w:val="22"/>
                <w:lang w:eastAsia="zh-CN"/>
              </w:rPr>
              <w:t xml:space="preserve"> </w:t>
            </w:r>
            <w:r w:rsidRPr="00990E6E">
              <w:rPr>
                <w:rFonts w:ascii="Calibri" w:hAnsi="Calibri" w:cs="Calibri" w:hint="eastAsia"/>
                <w:sz w:val="22"/>
                <w:szCs w:val="22"/>
                <w:lang w:eastAsia="zh-CN"/>
              </w:rPr>
              <w:t>that</w:t>
            </w:r>
            <w:r>
              <w:rPr>
                <w:rFonts w:ascii="Calibri" w:hAnsi="Calibri" w:cs="Calibri"/>
                <w:sz w:val="22"/>
                <w:szCs w:val="22"/>
                <w:lang w:eastAsia="zh-CN"/>
              </w:rPr>
              <w:t xml:space="preserve"> </w:t>
            </w:r>
            <w:r w:rsidRPr="00990E6E">
              <w:rPr>
                <w:rFonts w:ascii="Calibri" w:hAnsi="Calibri" w:cs="Calibri" w:hint="eastAsia"/>
                <w:sz w:val="22"/>
                <w:szCs w:val="22"/>
                <w:lang w:eastAsia="zh-CN"/>
              </w:rPr>
              <w:t>the</w:t>
            </w:r>
            <w:r>
              <w:rPr>
                <w:rFonts w:ascii="Calibri" w:hAnsi="Calibri" w:cs="Calibri"/>
                <w:sz w:val="22"/>
                <w:szCs w:val="22"/>
                <w:lang w:eastAsia="zh-CN"/>
              </w:rPr>
              <w:t xml:space="preserve"> </w:t>
            </w:r>
            <w:r w:rsidRPr="00990E6E">
              <w:rPr>
                <w:rFonts w:ascii="Calibri" w:hAnsi="Calibri" w:cs="Calibri" w:hint="eastAsia"/>
                <w:sz w:val="22"/>
                <w:szCs w:val="22"/>
                <w:lang w:eastAsia="zh-CN"/>
              </w:rPr>
              <w:t>existing</w:t>
            </w:r>
            <w:r>
              <w:rPr>
                <w:rFonts w:ascii="Calibri" w:hAnsi="Calibri" w:cs="Calibri"/>
                <w:sz w:val="22"/>
                <w:szCs w:val="22"/>
                <w:lang w:eastAsia="zh-CN"/>
              </w:rPr>
              <w:t xml:space="preserve"> </w:t>
            </w:r>
            <w:r w:rsidRPr="00990E6E">
              <w:rPr>
                <w:rFonts w:ascii="Calibri" w:hAnsi="Calibri" w:cs="Calibri" w:hint="eastAsia"/>
                <w:sz w:val="22"/>
                <w:szCs w:val="22"/>
                <w:lang w:eastAsia="zh-CN"/>
              </w:rPr>
              <w:t>simulation</w:t>
            </w:r>
            <w:r>
              <w:rPr>
                <w:rFonts w:ascii="Calibri" w:hAnsi="Calibri" w:cs="Calibri"/>
                <w:sz w:val="22"/>
                <w:szCs w:val="22"/>
                <w:lang w:eastAsia="zh-CN"/>
              </w:rPr>
              <w:t xml:space="preserve"> </w:t>
            </w:r>
            <w:r w:rsidRPr="00990E6E">
              <w:rPr>
                <w:rFonts w:ascii="Calibri" w:hAnsi="Calibri" w:cs="Calibri" w:hint="eastAsia"/>
                <w:sz w:val="22"/>
                <w:szCs w:val="22"/>
                <w:lang w:eastAsia="zh-CN"/>
              </w:rPr>
              <w:t>parameters can</w:t>
            </w:r>
            <w:r w:rsidRPr="00990E6E">
              <w:rPr>
                <w:rFonts w:ascii="Calibri" w:hAnsi="Calibri" w:cs="Calibri"/>
                <w:sz w:val="22"/>
                <w:szCs w:val="22"/>
                <w:lang w:eastAsia="zh-CN"/>
              </w:rPr>
              <w:t xml:space="preserve"> </w:t>
            </w:r>
            <w:r w:rsidRPr="00990E6E">
              <w:rPr>
                <w:rFonts w:ascii="Calibri" w:hAnsi="Calibri" w:cs="Calibri" w:hint="eastAsia"/>
                <w:sz w:val="22"/>
                <w:szCs w:val="22"/>
                <w:lang w:eastAsia="zh-CN"/>
              </w:rPr>
              <w:t>be</w:t>
            </w:r>
            <w:r w:rsidRPr="00990E6E">
              <w:rPr>
                <w:rFonts w:ascii="Calibri" w:hAnsi="Calibri" w:cs="Calibri"/>
                <w:sz w:val="22"/>
                <w:szCs w:val="22"/>
                <w:lang w:eastAsia="zh-CN"/>
              </w:rPr>
              <w:t xml:space="preserve"> </w:t>
            </w:r>
            <w:r w:rsidRPr="00990E6E">
              <w:rPr>
                <w:rFonts w:ascii="Calibri" w:hAnsi="Calibri" w:cs="Calibri" w:hint="eastAsia"/>
                <w:sz w:val="22"/>
                <w:szCs w:val="22"/>
                <w:lang w:eastAsia="zh-CN"/>
              </w:rPr>
              <w:t>reused</w:t>
            </w:r>
            <w:r w:rsidRPr="00990E6E">
              <w:rPr>
                <w:rFonts w:ascii="Calibri" w:hAnsi="Calibri" w:cs="Calibri"/>
                <w:sz w:val="22"/>
                <w:szCs w:val="22"/>
                <w:lang w:eastAsia="zh-CN"/>
              </w:rPr>
              <w:t xml:space="preserve"> </w:t>
            </w:r>
            <w:r w:rsidRPr="00990E6E">
              <w:rPr>
                <w:rFonts w:ascii="Calibri" w:hAnsi="Calibri" w:cs="Calibri" w:hint="eastAsia"/>
                <w:sz w:val="22"/>
                <w:szCs w:val="22"/>
                <w:lang w:eastAsia="zh-CN"/>
              </w:rPr>
              <w:t>as</w:t>
            </w:r>
            <w:r w:rsidRPr="00990E6E">
              <w:rPr>
                <w:rFonts w:ascii="Calibri" w:hAnsi="Calibri" w:cs="Calibri"/>
                <w:sz w:val="22"/>
                <w:szCs w:val="22"/>
                <w:lang w:eastAsia="zh-CN"/>
              </w:rPr>
              <w:t xml:space="preserve"> </w:t>
            </w:r>
            <w:r w:rsidRPr="00990E6E">
              <w:rPr>
                <w:rFonts w:ascii="Calibri" w:hAnsi="Calibri" w:cs="Calibri" w:hint="eastAsia"/>
                <w:sz w:val="22"/>
                <w:szCs w:val="22"/>
                <w:lang w:eastAsia="zh-CN"/>
              </w:rPr>
              <w:t>much</w:t>
            </w:r>
            <w:r w:rsidRPr="00990E6E">
              <w:rPr>
                <w:rFonts w:ascii="Calibri" w:hAnsi="Calibri" w:cs="Calibri"/>
                <w:sz w:val="22"/>
                <w:szCs w:val="22"/>
                <w:lang w:eastAsia="zh-CN"/>
              </w:rPr>
              <w:t xml:space="preserve"> </w:t>
            </w:r>
            <w:r w:rsidRPr="00990E6E">
              <w:rPr>
                <w:rFonts w:ascii="Calibri" w:hAnsi="Calibri" w:cs="Calibri" w:hint="eastAsia"/>
                <w:sz w:val="22"/>
                <w:szCs w:val="22"/>
                <w:lang w:eastAsia="zh-CN"/>
              </w:rPr>
              <w:t>as</w:t>
            </w:r>
            <w:r w:rsidRPr="00990E6E">
              <w:rPr>
                <w:rFonts w:ascii="Calibri" w:hAnsi="Calibri" w:cs="Calibri"/>
                <w:sz w:val="22"/>
                <w:szCs w:val="22"/>
                <w:lang w:eastAsia="zh-CN"/>
              </w:rPr>
              <w:t xml:space="preserve"> </w:t>
            </w:r>
            <w:r w:rsidRPr="00990E6E">
              <w:rPr>
                <w:rFonts w:ascii="Calibri" w:hAnsi="Calibri" w:cs="Calibri" w:hint="eastAsia"/>
                <w:sz w:val="22"/>
                <w:szCs w:val="22"/>
                <w:lang w:eastAsia="zh-CN"/>
              </w:rPr>
              <w:t>possible,</w:t>
            </w:r>
            <w:r w:rsidRPr="00990E6E">
              <w:rPr>
                <w:rFonts w:ascii="Calibri" w:hAnsi="Calibri" w:cs="Calibri"/>
                <w:sz w:val="22"/>
                <w:szCs w:val="22"/>
                <w:lang w:eastAsia="zh-CN"/>
              </w:rPr>
              <w:t xml:space="preserve"> </w:t>
            </w:r>
            <w:r w:rsidRPr="00990E6E">
              <w:rPr>
                <w:rFonts w:ascii="Calibri" w:hAnsi="Calibri" w:cs="Calibri" w:hint="eastAsia"/>
                <w:sz w:val="22"/>
                <w:szCs w:val="22"/>
                <w:lang w:eastAsia="zh-CN"/>
              </w:rPr>
              <w:t>and</w:t>
            </w:r>
            <w:r w:rsidRPr="00990E6E">
              <w:rPr>
                <w:rFonts w:ascii="Calibri" w:hAnsi="Calibri" w:cs="Calibri"/>
                <w:sz w:val="22"/>
                <w:szCs w:val="22"/>
                <w:lang w:eastAsia="zh-CN"/>
              </w:rPr>
              <w:t xml:space="preserve"> </w:t>
            </w:r>
            <w:r w:rsidRPr="00990E6E">
              <w:rPr>
                <w:rFonts w:ascii="Calibri" w:hAnsi="Calibri" w:cs="Calibri" w:hint="eastAsia"/>
                <w:sz w:val="22"/>
                <w:szCs w:val="22"/>
                <w:lang w:eastAsia="zh-CN"/>
              </w:rPr>
              <w:t>if</w:t>
            </w:r>
            <w:r w:rsidRPr="00990E6E">
              <w:rPr>
                <w:rFonts w:ascii="Calibri" w:hAnsi="Calibri" w:cs="Calibri"/>
                <w:sz w:val="22"/>
                <w:szCs w:val="22"/>
                <w:lang w:eastAsia="zh-CN"/>
              </w:rPr>
              <w:t xml:space="preserve"> </w:t>
            </w:r>
            <w:r w:rsidR="0015178A" w:rsidRPr="0015178A">
              <w:rPr>
                <w:rFonts w:ascii="Calibri" w:hAnsi="Calibri" w:cs="Calibri" w:hint="eastAsia"/>
                <w:sz w:val="22"/>
                <w:szCs w:val="22"/>
                <w:lang w:eastAsia="zh-CN"/>
              </w:rPr>
              <w:t>compan</w:t>
            </w:r>
            <w:r w:rsidR="00A41EC6" w:rsidRPr="00A41EC6">
              <w:rPr>
                <w:rFonts w:ascii="Calibri" w:hAnsi="Calibri" w:cs="Calibri" w:hint="eastAsia"/>
                <w:sz w:val="22"/>
                <w:szCs w:val="22"/>
                <w:lang w:eastAsia="zh-CN"/>
              </w:rPr>
              <w:t>ies</w:t>
            </w:r>
            <w:r w:rsidR="0015178A">
              <w:rPr>
                <w:rFonts w:ascii="Calibri" w:hAnsi="Calibri" w:cs="Calibri"/>
                <w:sz w:val="22"/>
                <w:szCs w:val="22"/>
                <w:lang w:eastAsia="zh-CN"/>
              </w:rPr>
              <w:t xml:space="preserve"> </w:t>
            </w:r>
            <w:r w:rsidR="0015178A" w:rsidRPr="0015178A">
              <w:rPr>
                <w:rFonts w:ascii="Calibri" w:hAnsi="Calibri" w:cs="Calibri" w:hint="eastAsia"/>
                <w:sz w:val="22"/>
                <w:szCs w:val="22"/>
                <w:lang w:eastAsia="zh-CN"/>
              </w:rPr>
              <w:t>apply</w:t>
            </w:r>
            <w:r w:rsidR="0015178A">
              <w:rPr>
                <w:rFonts w:ascii="Calibri" w:hAnsi="Calibri" w:cs="Calibri"/>
                <w:sz w:val="22"/>
                <w:szCs w:val="22"/>
                <w:lang w:eastAsia="zh-CN"/>
              </w:rPr>
              <w:t xml:space="preserve"> </w:t>
            </w:r>
            <w:r w:rsidRPr="00990E6E">
              <w:rPr>
                <w:rFonts w:ascii="Calibri" w:hAnsi="Calibri" w:cs="Calibri" w:hint="eastAsia"/>
                <w:sz w:val="22"/>
                <w:szCs w:val="22"/>
                <w:lang w:eastAsia="zh-CN"/>
              </w:rPr>
              <w:t>any</w:t>
            </w:r>
            <w:r w:rsidRPr="00990E6E">
              <w:rPr>
                <w:rFonts w:ascii="Calibri" w:hAnsi="Calibri" w:cs="Calibri"/>
                <w:sz w:val="22"/>
                <w:szCs w:val="22"/>
                <w:lang w:eastAsia="zh-CN"/>
              </w:rPr>
              <w:t xml:space="preserve"> </w:t>
            </w:r>
            <w:r w:rsidR="00A41EC6" w:rsidRPr="00A41EC6">
              <w:rPr>
                <w:rFonts w:ascii="Calibri" w:hAnsi="Calibri" w:cs="Calibri" w:hint="eastAsia"/>
                <w:sz w:val="22"/>
                <w:szCs w:val="22"/>
                <w:lang w:eastAsia="zh-CN"/>
              </w:rPr>
              <w:t>other</w:t>
            </w:r>
            <w:r w:rsidR="00A41EC6">
              <w:rPr>
                <w:rFonts w:ascii="Calibri" w:hAnsi="Calibri" w:cs="Calibri"/>
                <w:sz w:val="22"/>
                <w:szCs w:val="22"/>
                <w:lang w:eastAsia="zh-CN"/>
              </w:rPr>
              <w:t xml:space="preserve"> </w:t>
            </w:r>
            <w:r w:rsidRPr="00990E6E">
              <w:rPr>
                <w:rFonts w:ascii="Calibri" w:hAnsi="Calibri" w:cs="Calibri" w:hint="eastAsia"/>
                <w:sz w:val="22"/>
                <w:szCs w:val="22"/>
                <w:lang w:eastAsia="zh-CN"/>
              </w:rPr>
              <w:t>assumptions</w:t>
            </w:r>
            <w:r w:rsidRPr="00990E6E">
              <w:rPr>
                <w:rFonts w:ascii="Calibri" w:hAnsi="Calibri" w:cs="Calibri"/>
                <w:sz w:val="22"/>
                <w:szCs w:val="22"/>
                <w:lang w:eastAsia="zh-CN"/>
              </w:rPr>
              <w:t xml:space="preserve"> </w:t>
            </w:r>
            <w:r w:rsidR="0015178A" w:rsidRPr="0015178A">
              <w:rPr>
                <w:rFonts w:ascii="Calibri" w:hAnsi="Calibri" w:cs="Calibri" w:hint="eastAsia"/>
                <w:sz w:val="22"/>
                <w:szCs w:val="22"/>
                <w:lang w:eastAsia="zh-CN"/>
              </w:rPr>
              <w:t>for</w:t>
            </w:r>
            <w:r w:rsidRPr="00990E6E">
              <w:rPr>
                <w:rFonts w:ascii="Calibri" w:hAnsi="Calibri" w:cs="Calibri"/>
                <w:sz w:val="22"/>
                <w:szCs w:val="22"/>
                <w:lang w:eastAsia="zh-CN"/>
              </w:rPr>
              <w:t xml:space="preserve"> </w:t>
            </w:r>
            <w:r w:rsidRPr="00990E6E">
              <w:rPr>
                <w:rFonts w:ascii="Calibri" w:hAnsi="Calibri" w:cs="Calibri" w:hint="eastAsia"/>
                <w:sz w:val="22"/>
                <w:szCs w:val="22"/>
                <w:lang w:eastAsia="zh-CN"/>
              </w:rPr>
              <w:t>their</w:t>
            </w:r>
            <w:r w:rsidRPr="00990E6E">
              <w:rPr>
                <w:rFonts w:ascii="Calibri" w:hAnsi="Calibri" w:cs="Calibri"/>
                <w:sz w:val="22"/>
                <w:szCs w:val="22"/>
                <w:lang w:eastAsia="zh-CN"/>
              </w:rPr>
              <w:t xml:space="preserve"> </w:t>
            </w:r>
            <w:r w:rsidRPr="00990E6E">
              <w:rPr>
                <w:rFonts w:ascii="Calibri" w:hAnsi="Calibri" w:cs="Calibri" w:hint="eastAsia"/>
                <w:sz w:val="22"/>
                <w:szCs w:val="22"/>
                <w:lang w:eastAsia="zh-CN"/>
              </w:rPr>
              <w:t>evaluations</w:t>
            </w:r>
            <w:r w:rsidR="0015178A" w:rsidRPr="0015178A">
              <w:rPr>
                <w:rFonts w:ascii="Calibri" w:hAnsi="Calibri" w:cs="Calibri" w:hint="eastAsia"/>
                <w:sz w:val="22"/>
                <w:szCs w:val="22"/>
                <w:lang w:eastAsia="zh-CN"/>
              </w:rPr>
              <w:t>,</w:t>
            </w:r>
            <w:r w:rsidR="0015178A">
              <w:rPr>
                <w:rFonts w:ascii="Calibri" w:hAnsi="Calibri" w:cs="Calibri"/>
                <w:sz w:val="22"/>
                <w:szCs w:val="22"/>
                <w:lang w:eastAsia="zh-CN"/>
              </w:rPr>
              <w:t xml:space="preserve"> </w:t>
            </w:r>
            <w:r w:rsidR="0015178A" w:rsidRPr="0015178A">
              <w:rPr>
                <w:rFonts w:ascii="Calibri" w:hAnsi="Calibri" w:cs="Calibri" w:hint="eastAsia"/>
                <w:sz w:val="22"/>
                <w:szCs w:val="22"/>
                <w:lang w:eastAsia="zh-CN"/>
              </w:rPr>
              <w:t>its</w:t>
            </w:r>
            <w:r w:rsidR="0015178A">
              <w:rPr>
                <w:rFonts w:ascii="Calibri" w:hAnsi="Calibri" w:cs="Calibri"/>
                <w:sz w:val="22"/>
                <w:szCs w:val="22"/>
                <w:lang w:eastAsia="zh-CN"/>
              </w:rPr>
              <w:t xml:space="preserve"> </w:t>
            </w:r>
            <w:r w:rsidR="0015178A" w:rsidRPr="0015178A">
              <w:rPr>
                <w:rFonts w:ascii="Calibri" w:hAnsi="Calibri" w:cs="Calibri" w:hint="eastAsia"/>
                <w:sz w:val="22"/>
                <w:szCs w:val="22"/>
                <w:lang w:eastAsia="zh-CN"/>
              </w:rPr>
              <w:t>details</w:t>
            </w:r>
            <w:r w:rsidR="0015178A">
              <w:rPr>
                <w:rFonts w:ascii="Calibri" w:hAnsi="Calibri" w:cs="Calibri"/>
                <w:sz w:val="22"/>
                <w:szCs w:val="22"/>
                <w:lang w:eastAsia="zh-CN"/>
              </w:rPr>
              <w:t xml:space="preserve"> </w:t>
            </w:r>
            <w:r w:rsidR="0015178A" w:rsidRPr="0015178A">
              <w:rPr>
                <w:rFonts w:ascii="Calibri" w:hAnsi="Calibri" w:cs="Calibri" w:hint="eastAsia"/>
                <w:sz w:val="22"/>
                <w:szCs w:val="22"/>
                <w:lang w:eastAsia="zh-CN"/>
              </w:rPr>
              <w:t>can</w:t>
            </w:r>
            <w:r w:rsidR="0015178A">
              <w:rPr>
                <w:rFonts w:ascii="Calibri" w:hAnsi="Calibri" w:cs="Calibri"/>
                <w:sz w:val="22"/>
                <w:szCs w:val="22"/>
                <w:lang w:eastAsia="zh-CN"/>
              </w:rPr>
              <w:t xml:space="preserve"> </w:t>
            </w:r>
            <w:r w:rsidR="0015178A" w:rsidRPr="0015178A">
              <w:rPr>
                <w:rFonts w:ascii="Calibri" w:hAnsi="Calibri" w:cs="Calibri" w:hint="eastAsia"/>
                <w:sz w:val="22"/>
                <w:szCs w:val="22"/>
                <w:lang w:eastAsia="zh-CN"/>
              </w:rPr>
              <w:t>be</w:t>
            </w:r>
            <w:r w:rsidR="0015178A">
              <w:rPr>
                <w:rFonts w:ascii="Calibri" w:hAnsi="Calibri" w:cs="Calibri"/>
                <w:sz w:val="22"/>
                <w:szCs w:val="22"/>
                <w:lang w:eastAsia="zh-CN"/>
              </w:rPr>
              <w:t xml:space="preserve"> </w:t>
            </w:r>
            <w:r w:rsidR="0015178A" w:rsidRPr="0015178A">
              <w:rPr>
                <w:rFonts w:ascii="Calibri" w:hAnsi="Calibri" w:cs="Calibri" w:hint="eastAsia"/>
                <w:sz w:val="22"/>
                <w:szCs w:val="22"/>
                <w:lang w:eastAsia="zh-CN"/>
              </w:rPr>
              <w:t>provided.</w:t>
            </w:r>
          </w:p>
        </w:tc>
      </w:tr>
    </w:tbl>
    <w:p w14:paraId="198AA8CF" w14:textId="77777777" w:rsidR="00957E73" w:rsidRPr="0015178A" w:rsidRDefault="00957E73">
      <w:pPr>
        <w:pStyle w:val="3GPPNormalText"/>
        <w:rPr>
          <w:lang w:val="en-GB"/>
        </w:rPr>
      </w:pPr>
    </w:p>
    <w:p w14:paraId="777AD14E" w14:textId="77777777" w:rsidR="00957E73" w:rsidRDefault="00957E73">
      <w:pPr>
        <w:pStyle w:val="3GPPNormalText"/>
        <w:spacing w:after="0"/>
      </w:pPr>
    </w:p>
    <w:p w14:paraId="3DBCA1CF" w14:textId="77777777" w:rsidR="00957E73" w:rsidRDefault="00684941">
      <w:pPr>
        <w:pStyle w:val="Heading3"/>
      </w:pPr>
      <w:r>
        <w:t>Summary of 1</w:t>
      </w:r>
      <w:r>
        <w:rPr>
          <w:vertAlign w:val="superscript"/>
        </w:rPr>
        <w:t>st</w:t>
      </w:r>
      <w:r>
        <w:t xml:space="preserve"> Round of Discussions</w:t>
      </w:r>
    </w:p>
    <w:p w14:paraId="1FB7524B" w14:textId="77777777" w:rsidR="00C84AFA" w:rsidRPr="00AB60F6" w:rsidRDefault="00C84AFA" w:rsidP="00C84AFA">
      <w:pPr>
        <w:pStyle w:val="3GPPNormalText"/>
        <w:rPr>
          <w:b/>
          <w:u w:val="single"/>
        </w:rPr>
      </w:pPr>
      <w:r w:rsidRPr="00AB60F6">
        <w:rPr>
          <w:b/>
          <w:u w:val="single"/>
        </w:rPr>
        <w:t xml:space="preserve">Summary of </w:t>
      </w:r>
      <w:r>
        <w:rPr>
          <w:b/>
          <w:u w:val="single"/>
        </w:rPr>
        <w:t>Comments</w:t>
      </w:r>
    </w:p>
    <w:p w14:paraId="56DCD180" w14:textId="77777777" w:rsidR="00C84AFA" w:rsidRPr="001678F8" w:rsidRDefault="00C84AFA" w:rsidP="00C84AFA">
      <w:pPr>
        <w:jc w:val="both"/>
        <w:rPr>
          <w:rFonts w:eastAsia="MS Mincho"/>
          <w:sz w:val="22"/>
          <w:szCs w:val="24"/>
          <w:lang w:val="en-US"/>
        </w:rPr>
      </w:pPr>
      <w:r>
        <w:rPr>
          <w:rFonts w:eastAsia="MS Mincho"/>
          <w:sz w:val="22"/>
          <w:szCs w:val="24"/>
          <w:lang w:val="en-US"/>
        </w:rPr>
        <w:lastRenderedPageBreak/>
        <w:t>One company feels that additional assumptions have to be taken into account, another has commented that the LTE SL simulation assumptions can be considered on top of the Rel-16/17 simulation assumptions. The remaining have stated that the Rel-16/17 simulation assumptions can be reused for Rel-18 co-channel coexistence.</w:t>
      </w:r>
    </w:p>
    <w:p w14:paraId="705E0C90" w14:textId="77777777" w:rsidR="00C84AFA" w:rsidRDefault="00C84AFA" w:rsidP="00C84AFA">
      <w:pPr>
        <w:pStyle w:val="3GPPNormalText"/>
        <w:rPr>
          <w:b/>
          <w:u w:val="single"/>
        </w:rPr>
      </w:pPr>
    </w:p>
    <w:p w14:paraId="6314F42F" w14:textId="77777777" w:rsidR="00C84AFA" w:rsidRDefault="00C84AFA" w:rsidP="00C84AFA">
      <w:pPr>
        <w:pStyle w:val="3GPPNormalText"/>
        <w:rPr>
          <w:b/>
          <w:u w:val="single"/>
        </w:rPr>
      </w:pPr>
      <w:r>
        <w:rPr>
          <w:b/>
          <w:u w:val="single"/>
        </w:rPr>
        <w:t>FL’ Recommendation</w:t>
      </w:r>
    </w:p>
    <w:p w14:paraId="35E8A34A" w14:textId="77777777" w:rsidR="00C84AFA" w:rsidRPr="00CE7205" w:rsidRDefault="00C84AFA" w:rsidP="00C84AFA">
      <w:pPr>
        <w:pStyle w:val="3GPPNormalText"/>
      </w:pPr>
      <w:r w:rsidRPr="00CE7205">
        <w:t>Based</w:t>
      </w:r>
      <w:r>
        <w:t xml:space="preserve"> on company views, the Rel-16/17 simulation assumptions can be reused for evaluation of co-channel coexistence solutions. It can be left up to individual companies to simulate using additional considerations.</w:t>
      </w:r>
    </w:p>
    <w:p w14:paraId="38CD1D28" w14:textId="77777777" w:rsidR="00C84AFA" w:rsidRPr="00D1366A" w:rsidRDefault="00C84AFA" w:rsidP="00C84AFA">
      <w:pPr>
        <w:jc w:val="both"/>
        <w:rPr>
          <w:rFonts w:eastAsia="MS Mincho"/>
          <w:b/>
          <w:sz w:val="22"/>
          <w:szCs w:val="24"/>
          <w:lang w:val="en-US"/>
        </w:rPr>
      </w:pPr>
      <w:r>
        <w:rPr>
          <w:rFonts w:eastAsia="MS Mincho"/>
          <w:b/>
          <w:sz w:val="22"/>
          <w:szCs w:val="24"/>
          <w:lang w:val="en-US"/>
        </w:rPr>
        <w:t>Proposal</w:t>
      </w:r>
      <w:r w:rsidRPr="00D1366A">
        <w:rPr>
          <w:rFonts w:eastAsia="MS Mincho"/>
          <w:b/>
          <w:sz w:val="22"/>
          <w:szCs w:val="24"/>
          <w:lang w:val="en-US"/>
        </w:rPr>
        <w:t xml:space="preserve"> 1-</w:t>
      </w:r>
      <w:r>
        <w:rPr>
          <w:rFonts w:eastAsia="MS Mincho"/>
          <w:b/>
          <w:sz w:val="22"/>
          <w:szCs w:val="24"/>
          <w:lang w:val="en-US"/>
        </w:rPr>
        <w:t>4</w:t>
      </w:r>
      <w:r w:rsidRPr="00D1366A">
        <w:rPr>
          <w:rFonts w:eastAsia="MS Mincho"/>
          <w:b/>
          <w:sz w:val="22"/>
          <w:szCs w:val="24"/>
          <w:lang w:val="en-US"/>
        </w:rPr>
        <w:t xml:space="preserve">: </w:t>
      </w:r>
    </w:p>
    <w:p w14:paraId="2FE4681D" w14:textId="77777777" w:rsidR="00C84AFA" w:rsidRPr="00931F11" w:rsidRDefault="00C84AFA" w:rsidP="00C84AFA">
      <w:pPr>
        <w:pStyle w:val="ListParagraph"/>
        <w:numPr>
          <w:ilvl w:val="0"/>
          <w:numId w:val="20"/>
        </w:numPr>
        <w:ind w:left="360"/>
        <w:jc w:val="both"/>
        <w:rPr>
          <w:rFonts w:ascii="Times New Roman" w:eastAsia="MS Mincho" w:hAnsi="Times New Roman"/>
          <w:b/>
          <w:szCs w:val="24"/>
        </w:rPr>
      </w:pPr>
      <w:r w:rsidRPr="00931F11">
        <w:rPr>
          <w:rFonts w:ascii="Times New Roman" w:eastAsia="MS Mincho" w:hAnsi="Times New Roman"/>
          <w:b/>
          <w:szCs w:val="24"/>
        </w:rPr>
        <w:t>For co-channel coexistence in R</w:t>
      </w:r>
      <w:r>
        <w:rPr>
          <w:rFonts w:ascii="Times New Roman" w:eastAsia="MS Mincho" w:hAnsi="Times New Roman"/>
          <w:b/>
          <w:szCs w:val="24"/>
        </w:rPr>
        <w:t>el-</w:t>
      </w:r>
      <w:r w:rsidRPr="00931F11">
        <w:rPr>
          <w:rFonts w:ascii="Times New Roman" w:eastAsia="MS Mincho" w:hAnsi="Times New Roman"/>
          <w:b/>
          <w:szCs w:val="24"/>
        </w:rPr>
        <w:t xml:space="preserve">18, </w:t>
      </w:r>
      <w:r w:rsidRPr="008B10AD">
        <w:rPr>
          <w:rFonts w:ascii="Times New Roman" w:eastAsia="MS Mincho" w:hAnsi="Times New Roman"/>
          <w:b/>
          <w:szCs w:val="24"/>
        </w:rPr>
        <w:t>Rel-16/17 simulation assumptions are reused for evaluation of solutions</w:t>
      </w:r>
      <w:r w:rsidRPr="00931F11">
        <w:rPr>
          <w:rFonts w:ascii="Times New Roman" w:eastAsia="MS Mincho" w:hAnsi="Times New Roman"/>
          <w:b/>
          <w:szCs w:val="24"/>
        </w:rPr>
        <w:t>.</w:t>
      </w:r>
    </w:p>
    <w:p w14:paraId="58DEB3FE" w14:textId="77777777" w:rsidR="00957E73" w:rsidRDefault="00957E73">
      <w:pPr>
        <w:pStyle w:val="3GPPNormalText"/>
      </w:pPr>
    </w:p>
    <w:p w14:paraId="72ABFADA" w14:textId="77777777" w:rsidR="00957E73" w:rsidRDefault="00684941">
      <w:pPr>
        <w:pStyle w:val="Heading1"/>
      </w:pPr>
      <w:r>
        <w:t>Co-Channel Coexistence Solutions to be Considered</w:t>
      </w:r>
    </w:p>
    <w:p w14:paraId="4AC36665" w14:textId="77777777" w:rsidR="00957E73" w:rsidRDefault="00684941">
      <w:pPr>
        <w:pStyle w:val="3GPPNormalText"/>
        <w:spacing w:before="240" w:after="0"/>
      </w:pPr>
      <w:r>
        <w:rPr>
          <w:b/>
        </w:rPr>
        <w:t>Background:</w:t>
      </w:r>
      <w:r>
        <w:t xml:space="preserve"> In the 5GAA contribution to the 3GPP Rel-18 workshop, 5GAA had listed co-channel coexistence as #2 in their list of topics to be considered for Rel-18. Over the course of the discussions for the scope of the WID during the workshop and subsequent plenary meetings, the solutions considered were semi-static and dynamic co-channel coexistence. Based on the inputs from the contributions, 2 flavors of semi-static co-channel coexistence were expressed by companies, while dynamic co-channel coexistence was also discussed. </w:t>
      </w:r>
    </w:p>
    <w:p w14:paraId="453C0B6E" w14:textId="77777777" w:rsidR="00957E73" w:rsidRDefault="00684941">
      <w:pPr>
        <w:pStyle w:val="3GPPNormalText"/>
        <w:spacing w:before="240" w:after="0"/>
      </w:pPr>
      <w:r>
        <w:t>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Hence the semi-static and dynamic co-existence solutions have to be discussed and explored.</w:t>
      </w:r>
    </w:p>
    <w:p w14:paraId="2B8F5387" w14:textId="77777777" w:rsidR="00957E73" w:rsidRDefault="00957E73">
      <w:pPr>
        <w:pStyle w:val="3GPPNormalText"/>
        <w:rPr>
          <w:b/>
        </w:rPr>
      </w:pPr>
    </w:p>
    <w:p w14:paraId="34843058" w14:textId="77777777" w:rsidR="00957E73" w:rsidRDefault="00684941">
      <w:pPr>
        <w:pStyle w:val="Heading2"/>
        <w:ind w:left="540"/>
      </w:pPr>
      <w:r>
        <w:t>[</w:t>
      </w:r>
      <w:r>
        <w:rPr>
          <w:i/>
        </w:rPr>
        <w:t>ACTIVE</w:t>
      </w:r>
      <w:r>
        <w:t>] Issue 2-1: Semi-Static and Dynamic Co-channel Coexistence</w:t>
      </w:r>
    </w:p>
    <w:p w14:paraId="4E3F72B0" w14:textId="77777777" w:rsidR="00957E73" w:rsidRDefault="00684941">
      <w:pPr>
        <w:pStyle w:val="Heading3"/>
      </w:pPr>
      <w:r>
        <w:t>Company Views for 1</w:t>
      </w:r>
      <w:r>
        <w:rPr>
          <w:vertAlign w:val="superscript"/>
        </w:rPr>
        <w:t>st</w:t>
      </w:r>
      <w:r>
        <w:t xml:space="preserve"> Round of Discussions</w:t>
      </w:r>
    </w:p>
    <w:p w14:paraId="731FB827" w14:textId="77777777" w:rsidR="00957E73" w:rsidRDefault="00684941">
      <w:pPr>
        <w:pStyle w:val="3GPPNormalText"/>
      </w:pPr>
      <w:r>
        <w:rPr>
          <w:b/>
        </w:rPr>
        <w:t xml:space="preserve">Question 2-1: </w:t>
      </w:r>
      <w:r>
        <w:t>Which of the following solutions should be considered for co-channel coexistence? If other solutions are to be considered, please describe.</w:t>
      </w:r>
    </w:p>
    <w:p w14:paraId="22E8B7CA" w14:textId="5280E15B" w:rsidR="00957E73" w:rsidRDefault="00684941">
      <w:pPr>
        <w:pStyle w:val="3GPPNormalText"/>
        <w:numPr>
          <w:ilvl w:val="0"/>
          <w:numId w:val="9"/>
        </w:numPr>
        <w:ind w:left="360"/>
      </w:pPr>
      <w:r>
        <w:t xml:space="preserve">Solution A: TDM based co-channel coexistence </w:t>
      </w:r>
      <w:r w:rsidR="00387CDE">
        <w:t>–</w:t>
      </w:r>
      <w:r>
        <w:t xml:space="preserve"> Separate resource pools for LTE SL and NR SL in the same channel or band, configured over different time slots.</w:t>
      </w:r>
    </w:p>
    <w:p w14:paraId="54DF9187" w14:textId="2EBA9BC5" w:rsidR="00957E73" w:rsidRDefault="00684941">
      <w:pPr>
        <w:pStyle w:val="3GPPNormalText"/>
        <w:numPr>
          <w:ilvl w:val="0"/>
          <w:numId w:val="9"/>
        </w:numPr>
        <w:ind w:left="360"/>
      </w:pPr>
      <w:r>
        <w:t xml:space="preserve">Solution B: FDM based co-channel coexistence </w:t>
      </w:r>
      <w:r w:rsidR="00387CDE">
        <w:t>–</w:t>
      </w:r>
      <w:r>
        <w:t xml:space="preserve"> Separate resource pools for LTE SL and NR SL in the same time slots, configured over different channels or bands.</w:t>
      </w:r>
    </w:p>
    <w:p w14:paraId="1FDEDD62" w14:textId="5D4000F2" w:rsidR="00957E73" w:rsidRDefault="00684941">
      <w:pPr>
        <w:pStyle w:val="3GPPNormalText"/>
        <w:numPr>
          <w:ilvl w:val="0"/>
          <w:numId w:val="9"/>
        </w:numPr>
        <w:ind w:left="360"/>
      </w:pPr>
      <w:r>
        <w:t xml:space="preserve">Solution C: Dynamic co-channel coexistence </w:t>
      </w:r>
      <w:r w:rsidR="00387CDE">
        <w:t>–</w:t>
      </w:r>
      <w:r>
        <w:t xml:space="preserve"> Same resource pool for LTE SL and NR SL, sharing resources across time and frequency.</w:t>
      </w:r>
    </w:p>
    <w:tbl>
      <w:tblPr>
        <w:tblStyle w:val="TableGrid"/>
        <w:tblW w:w="9985" w:type="dxa"/>
        <w:tblLayout w:type="fixed"/>
        <w:tblLook w:val="04A0" w:firstRow="1" w:lastRow="0" w:firstColumn="1" w:lastColumn="0" w:noHBand="0" w:noVBand="1"/>
      </w:tblPr>
      <w:tblGrid>
        <w:gridCol w:w="1680"/>
        <w:gridCol w:w="1434"/>
        <w:gridCol w:w="6871"/>
      </w:tblGrid>
      <w:tr w:rsidR="00957E73" w14:paraId="230746B4" w14:textId="77777777">
        <w:trPr>
          <w:trHeight w:val="158"/>
        </w:trPr>
        <w:tc>
          <w:tcPr>
            <w:tcW w:w="1680" w:type="dxa"/>
          </w:tcPr>
          <w:p w14:paraId="43DFBD50" w14:textId="77777777" w:rsidR="00957E73" w:rsidRDefault="00684941">
            <w:pPr>
              <w:spacing w:before="0" w:after="0"/>
              <w:rPr>
                <w:b/>
                <w:bCs/>
                <w:sz w:val="22"/>
              </w:rPr>
            </w:pPr>
            <w:r>
              <w:rPr>
                <w:b/>
                <w:bCs/>
                <w:sz w:val="22"/>
              </w:rPr>
              <w:t>Company</w:t>
            </w:r>
          </w:p>
        </w:tc>
        <w:tc>
          <w:tcPr>
            <w:tcW w:w="1434" w:type="dxa"/>
          </w:tcPr>
          <w:p w14:paraId="796E6F30" w14:textId="77777777" w:rsidR="00957E73" w:rsidRDefault="00684941">
            <w:pPr>
              <w:spacing w:before="0" w:after="0"/>
              <w:rPr>
                <w:b/>
                <w:bCs/>
                <w:sz w:val="22"/>
              </w:rPr>
            </w:pPr>
            <w:r>
              <w:rPr>
                <w:b/>
                <w:bCs/>
                <w:sz w:val="22"/>
              </w:rPr>
              <w:t>Solution(s)</w:t>
            </w:r>
          </w:p>
        </w:tc>
        <w:tc>
          <w:tcPr>
            <w:tcW w:w="6871" w:type="dxa"/>
          </w:tcPr>
          <w:p w14:paraId="1CAC8F6F" w14:textId="77777777" w:rsidR="00957E73" w:rsidRDefault="00684941">
            <w:pPr>
              <w:spacing w:before="0" w:after="0"/>
              <w:rPr>
                <w:b/>
                <w:bCs/>
                <w:sz w:val="22"/>
              </w:rPr>
            </w:pPr>
            <w:r>
              <w:rPr>
                <w:b/>
                <w:bCs/>
                <w:sz w:val="22"/>
              </w:rPr>
              <w:t>Comments</w:t>
            </w:r>
          </w:p>
        </w:tc>
      </w:tr>
      <w:tr w:rsidR="00957E73" w14:paraId="2619AABB" w14:textId="77777777">
        <w:trPr>
          <w:trHeight w:val="158"/>
        </w:trPr>
        <w:tc>
          <w:tcPr>
            <w:tcW w:w="1680" w:type="dxa"/>
          </w:tcPr>
          <w:p w14:paraId="693035C3" w14:textId="77777777" w:rsidR="00957E73" w:rsidRDefault="00684941">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TT DOCOMO</w:t>
            </w:r>
          </w:p>
        </w:tc>
        <w:tc>
          <w:tcPr>
            <w:tcW w:w="1434" w:type="dxa"/>
          </w:tcPr>
          <w:p w14:paraId="798B79E4" w14:textId="77777777" w:rsidR="00957E73" w:rsidRDefault="00684941">
            <w:pPr>
              <w:spacing w:before="0" w:after="0"/>
              <w:rPr>
                <w:rFonts w:eastAsiaTheme="minorEastAsia"/>
                <w:sz w:val="22"/>
                <w:lang w:eastAsia="ja-JP"/>
              </w:rPr>
            </w:pPr>
            <w:r>
              <w:rPr>
                <w:rFonts w:eastAsiaTheme="minorEastAsia" w:hint="eastAsia"/>
                <w:sz w:val="22"/>
                <w:lang w:eastAsia="ja-JP"/>
              </w:rPr>
              <w:t>C</w:t>
            </w:r>
          </w:p>
        </w:tc>
        <w:tc>
          <w:tcPr>
            <w:tcW w:w="6871" w:type="dxa"/>
          </w:tcPr>
          <w:p w14:paraId="76D009EC" w14:textId="77777777" w:rsidR="00957E73" w:rsidRDefault="00684941">
            <w:pPr>
              <w:spacing w:before="0" w:after="0"/>
              <w:rPr>
                <w:rFonts w:eastAsiaTheme="minorEastAsia"/>
                <w:sz w:val="22"/>
                <w:lang w:eastAsia="ja-JP"/>
              </w:rPr>
            </w:pPr>
            <w:r>
              <w:rPr>
                <w:rFonts w:eastAsiaTheme="minorEastAsia" w:hint="eastAsia"/>
                <w:sz w:val="22"/>
                <w:lang w:eastAsia="ja-JP"/>
              </w:rPr>
              <w:t>A</w:t>
            </w:r>
            <w:r>
              <w:rPr>
                <w:rFonts w:eastAsiaTheme="minorEastAsia"/>
                <w:sz w:val="22"/>
                <w:lang w:eastAsia="ja-JP"/>
              </w:rPr>
              <w:t xml:space="preserve"> and B are already considered in Rel-16/17 SL basically, and they have an issue on less resource efficiency. For this topic, C is the intended situation in our understanding. </w:t>
            </w:r>
          </w:p>
        </w:tc>
      </w:tr>
      <w:tr w:rsidR="00957E73" w14:paraId="1674B337" w14:textId="77777777">
        <w:trPr>
          <w:trHeight w:val="158"/>
        </w:trPr>
        <w:tc>
          <w:tcPr>
            <w:tcW w:w="1680" w:type="dxa"/>
          </w:tcPr>
          <w:p w14:paraId="41B7957C" w14:textId="77777777" w:rsidR="00957E73" w:rsidRDefault="00684941">
            <w:pPr>
              <w:spacing w:before="0" w:after="0"/>
              <w:rPr>
                <w:sz w:val="22"/>
              </w:rPr>
            </w:pPr>
            <w:r>
              <w:rPr>
                <w:sz w:val="22"/>
              </w:rPr>
              <w:t>Apple</w:t>
            </w:r>
          </w:p>
        </w:tc>
        <w:tc>
          <w:tcPr>
            <w:tcW w:w="1434" w:type="dxa"/>
          </w:tcPr>
          <w:p w14:paraId="3AEE8FD0" w14:textId="77777777" w:rsidR="00957E73" w:rsidRDefault="00684941">
            <w:pPr>
              <w:spacing w:before="0" w:after="0"/>
              <w:rPr>
                <w:sz w:val="22"/>
              </w:rPr>
            </w:pPr>
            <w:r>
              <w:rPr>
                <w:sz w:val="22"/>
              </w:rPr>
              <w:t>C</w:t>
            </w:r>
          </w:p>
        </w:tc>
        <w:tc>
          <w:tcPr>
            <w:tcW w:w="6871" w:type="dxa"/>
          </w:tcPr>
          <w:p w14:paraId="6D0FE943" w14:textId="77777777" w:rsidR="00957E73" w:rsidRDefault="00684941">
            <w:pPr>
              <w:spacing w:before="0" w:after="0"/>
              <w:rPr>
                <w:sz w:val="22"/>
              </w:rPr>
            </w:pPr>
            <w:r>
              <w:rPr>
                <w:sz w:val="22"/>
              </w:rPr>
              <w:t xml:space="preserve">Solutions A and B do not achieve the spectrum efficiency as Solution C.  </w:t>
            </w:r>
          </w:p>
        </w:tc>
      </w:tr>
      <w:tr w:rsidR="00957E73" w14:paraId="6BE1C542" w14:textId="77777777">
        <w:trPr>
          <w:trHeight w:val="158"/>
        </w:trPr>
        <w:tc>
          <w:tcPr>
            <w:tcW w:w="1680" w:type="dxa"/>
          </w:tcPr>
          <w:p w14:paraId="160C12D5" w14:textId="77777777" w:rsidR="00957E73" w:rsidRDefault="00684941">
            <w:pPr>
              <w:spacing w:before="0" w:after="0"/>
              <w:rPr>
                <w:sz w:val="22"/>
              </w:rPr>
            </w:pPr>
            <w:r>
              <w:rPr>
                <w:rFonts w:hint="eastAsia"/>
                <w:sz w:val="22"/>
                <w:lang w:eastAsia="zh-CN"/>
              </w:rPr>
              <w:lastRenderedPageBreak/>
              <w:t>v</w:t>
            </w:r>
            <w:r>
              <w:rPr>
                <w:sz w:val="22"/>
                <w:lang w:eastAsia="zh-CN"/>
              </w:rPr>
              <w:t>ivo</w:t>
            </w:r>
          </w:p>
        </w:tc>
        <w:tc>
          <w:tcPr>
            <w:tcW w:w="1434" w:type="dxa"/>
          </w:tcPr>
          <w:p w14:paraId="683B44A7" w14:textId="77777777" w:rsidR="00957E73" w:rsidRDefault="00684941">
            <w:pPr>
              <w:spacing w:before="0" w:after="0"/>
              <w:rPr>
                <w:sz w:val="22"/>
              </w:rPr>
            </w:pPr>
            <w:r>
              <w:rPr>
                <w:rFonts w:hint="eastAsia"/>
                <w:sz w:val="22"/>
                <w:lang w:eastAsia="zh-CN"/>
              </w:rPr>
              <w:t>S</w:t>
            </w:r>
            <w:r>
              <w:rPr>
                <w:sz w:val="22"/>
                <w:lang w:eastAsia="zh-CN"/>
              </w:rPr>
              <w:t>olution A and Solution B</w:t>
            </w:r>
          </w:p>
        </w:tc>
        <w:tc>
          <w:tcPr>
            <w:tcW w:w="6871" w:type="dxa"/>
          </w:tcPr>
          <w:p w14:paraId="44C59B40" w14:textId="77777777" w:rsidR="00957E73" w:rsidRDefault="00684941">
            <w:pPr>
              <w:spacing w:before="0" w:after="0"/>
              <w:rPr>
                <w:sz w:val="22"/>
              </w:rPr>
            </w:pPr>
            <w:r>
              <w:rPr>
                <w:rFonts w:hint="eastAsia"/>
                <w:sz w:val="22"/>
                <w:lang w:eastAsia="zh-CN"/>
              </w:rPr>
              <w:t>Semi</w:t>
            </w:r>
            <w:r>
              <w:rPr>
                <w:sz w:val="22"/>
              </w:rPr>
              <w:t>-static solution can achieve co-channel coexistence with no spec impact. What’s more, our simulation in R1-2203563 shows that Solution C causes both performance loss to LTE devices and NR devices compared with semi-static solutions.</w:t>
            </w:r>
          </w:p>
        </w:tc>
      </w:tr>
      <w:tr w:rsidR="00957E73" w14:paraId="75EBD8D3" w14:textId="77777777">
        <w:trPr>
          <w:trHeight w:val="158"/>
        </w:trPr>
        <w:tc>
          <w:tcPr>
            <w:tcW w:w="1680" w:type="dxa"/>
          </w:tcPr>
          <w:p w14:paraId="4F595B1A" w14:textId="77777777" w:rsidR="00957E73" w:rsidRDefault="00684941">
            <w:pPr>
              <w:spacing w:before="0" w:after="0"/>
              <w:rPr>
                <w:sz w:val="22"/>
              </w:rPr>
            </w:pPr>
            <w:r>
              <w:rPr>
                <w:sz w:val="22"/>
              </w:rPr>
              <w:t>Intel</w:t>
            </w:r>
          </w:p>
        </w:tc>
        <w:tc>
          <w:tcPr>
            <w:tcW w:w="1434" w:type="dxa"/>
          </w:tcPr>
          <w:p w14:paraId="3208E477" w14:textId="77777777" w:rsidR="00957E73" w:rsidRDefault="00684941">
            <w:pPr>
              <w:spacing w:before="0" w:after="0"/>
              <w:rPr>
                <w:sz w:val="22"/>
              </w:rPr>
            </w:pPr>
            <w:r>
              <w:rPr>
                <w:sz w:val="22"/>
              </w:rPr>
              <w:t xml:space="preserve">Solution A + B </w:t>
            </w:r>
          </w:p>
        </w:tc>
        <w:tc>
          <w:tcPr>
            <w:tcW w:w="6871" w:type="dxa"/>
          </w:tcPr>
          <w:p w14:paraId="1A3171EA" w14:textId="77777777" w:rsidR="00957E73" w:rsidRDefault="00684941">
            <w:pPr>
              <w:spacing w:before="0" w:after="0"/>
              <w:rPr>
                <w:sz w:val="22"/>
              </w:rPr>
            </w:pPr>
            <w:r>
              <w:rPr>
                <w:sz w:val="22"/>
              </w:rPr>
              <w:t xml:space="preserve">At least A and B should be considered, and C should be further studied to assess whether this may bring any benefits compared to A and B. </w:t>
            </w:r>
          </w:p>
        </w:tc>
      </w:tr>
      <w:tr w:rsidR="00957E73" w14:paraId="0ACD35E0" w14:textId="77777777">
        <w:trPr>
          <w:trHeight w:val="158"/>
        </w:trPr>
        <w:tc>
          <w:tcPr>
            <w:tcW w:w="1680" w:type="dxa"/>
          </w:tcPr>
          <w:p w14:paraId="73EA070B" w14:textId="77777777" w:rsidR="00957E73" w:rsidRDefault="00684941">
            <w:pPr>
              <w:spacing w:after="0"/>
              <w:rPr>
                <w:sz w:val="22"/>
              </w:rPr>
            </w:pPr>
            <w:r>
              <w:rPr>
                <w:sz w:val="22"/>
              </w:rPr>
              <w:t>Qualcomm</w:t>
            </w:r>
          </w:p>
        </w:tc>
        <w:tc>
          <w:tcPr>
            <w:tcW w:w="1434" w:type="dxa"/>
          </w:tcPr>
          <w:p w14:paraId="741D1C84" w14:textId="77777777" w:rsidR="00957E73" w:rsidRDefault="00684941">
            <w:pPr>
              <w:spacing w:after="0"/>
              <w:rPr>
                <w:sz w:val="22"/>
              </w:rPr>
            </w:pPr>
            <w:r>
              <w:rPr>
                <w:sz w:val="22"/>
              </w:rPr>
              <w:t>Solution C</w:t>
            </w:r>
          </w:p>
        </w:tc>
        <w:tc>
          <w:tcPr>
            <w:tcW w:w="6871" w:type="dxa"/>
          </w:tcPr>
          <w:p w14:paraId="1BDBE6F8" w14:textId="77777777" w:rsidR="00957E73" w:rsidRDefault="00684941">
            <w:pPr>
              <w:spacing w:before="0" w:after="0"/>
              <w:rPr>
                <w:sz w:val="22"/>
              </w:rPr>
            </w:pPr>
            <w:r>
              <w:rPr>
                <w:sz w:val="22"/>
              </w:rPr>
              <w:t>Dynamically sharing the same resource pool by both NR SL and LTE SL is the only way that can support cochannel coexistence under all possible deployment scenarios. For this we make the following observations:</w:t>
            </w:r>
          </w:p>
          <w:p w14:paraId="5E388B0A" w14:textId="77777777" w:rsidR="00957E73" w:rsidRDefault="00684941">
            <w:pPr>
              <w:pStyle w:val="ListParagraph"/>
              <w:numPr>
                <w:ilvl w:val="0"/>
                <w:numId w:val="11"/>
              </w:numPr>
              <w:rPr>
                <w:rFonts w:ascii="Times New Roman" w:hAnsi="Times New Roman"/>
              </w:rPr>
            </w:pPr>
            <w:r>
              <w:rPr>
                <w:rFonts w:ascii="Times New Roman" w:hAnsi="Times New Roman"/>
              </w:rPr>
              <w:t>Static TDM/FDM resource pool separation will either require network (NW) support or require legacy (LTE SL) devices to be updated. Firstly, many regions consider NW support of SL UE-s as optional, hence UE-s not implementing this feature may not be configured with the resource pool partition. Secondly, SL services should be available without NW coverage and hence reconfiguring RPs through NW control may be infeasible in these scenarios. Lastly, performing a factory update of legacy LTE UE-s may also be challenging or infeasible.</w:t>
            </w:r>
          </w:p>
          <w:p w14:paraId="3A3ADB65" w14:textId="3CEB6E28" w:rsidR="00957E73" w:rsidRDefault="00684941">
            <w:pPr>
              <w:pStyle w:val="ListParagraph"/>
              <w:numPr>
                <w:ilvl w:val="0"/>
                <w:numId w:val="11"/>
              </w:numPr>
              <w:rPr>
                <w:rFonts w:ascii="Times New Roman" w:hAnsi="Times New Roman"/>
              </w:rPr>
            </w:pPr>
            <w:r>
              <w:rPr>
                <w:rFonts w:ascii="Times New Roman" w:hAnsi="Times New Roman"/>
              </w:rPr>
              <w:t>Semi-static TDM/FDM resource pool partition is not adaptive to changes in traffic and network. Changes in network and traffic may be affected by the introduction of new NR UE-s and the phasing out of older LTE UE-s over time; the UE moving from an area with high LTE penetration to an area with high NR penetration; changes in the channel (LoS to N</w:t>
            </w:r>
            <w:r w:rsidR="00387CDE">
              <w:rPr>
                <w:rFonts w:ascii="Times New Roman" w:hAnsi="Times New Roman"/>
              </w:rPr>
              <w:t>l</w:t>
            </w:r>
            <w:r>
              <w:rPr>
                <w:rFonts w:ascii="Times New Roman" w:hAnsi="Times New Roman"/>
              </w:rPr>
              <w:t>oS) may also change the UE-s perception of the network/traffic.</w:t>
            </w:r>
          </w:p>
          <w:p w14:paraId="7EFF8695" w14:textId="77777777" w:rsidR="00957E73" w:rsidRDefault="00684941">
            <w:pPr>
              <w:pStyle w:val="ListParagraph"/>
              <w:numPr>
                <w:ilvl w:val="0"/>
                <w:numId w:val="11"/>
              </w:numPr>
              <w:rPr>
                <w:rFonts w:ascii="Times New Roman" w:hAnsi="Times New Roman"/>
              </w:rPr>
            </w:pPr>
            <w:r>
              <w:rPr>
                <w:rFonts w:ascii="Times New Roman" w:hAnsi="Times New Roman"/>
              </w:rPr>
              <w:t>Mismatch of the pool partition between the various SL UE-s in the network will be another cause of performance degradation for solution A and B. Mismatch in the RP partition will lead to different UE-s having different understanding of the logical slot index. This, while affecting both systems, will be especially deleterious for the performance of feedback-based NR transmissions.</w:t>
            </w:r>
          </w:p>
          <w:p w14:paraId="2BDAFA9D" w14:textId="77777777" w:rsidR="00957E73" w:rsidRDefault="00684941">
            <w:pPr>
              <w:spacing w:after="0"/>
              <w:rPr>
                <w:sz w:val="22"/>
              </w:rPr>
            </w:pPr>
            <w:r>
              <w:t xml:space="preserve">HARQ based retransmissions is a </w:t>
            </w:r>
            <w:r>
              <w:rPr>
                <w:i/>
                <w:iCs/>
              </w:rPr>
              <w:t>fundamental</w:t>
            </w:r>
            <w:r>
              <w:t xml:space="preserve"> feature of NR SL. Having a semi-static FDM resource pool with NR PSFCH resource may be detrimental to the performance of LTE SL UE-s which will experience different reception power in the middle of a sub-frame leading to decoding errors.  </w:t>
            </w:r>
          </w:p>
        </w:tc>
      </w:tr>
      <w:tr w:rsidR="00957E73" w14:paraId="56777E34" w14:textId="77777777">
        <w:trPr>
          <w:trHeight w:val="158"/>
        </w:trPr>
        <w:tc>
          <w:tcPr>
            <w:tcW w:w="1680" w:type="dxa"/>
          </w:tcPr>
          <w:p w14:paraId="7D9887DF" w14:textId="77777777" w:rsidR="00957E73" w:rsidRDefault="00684941">
            <w:pPr>
              <w:spacing w:after="0"/>
              <w:rPr>
                <w:sz w:val="22"/>
                <w:lang w:eastAsia="zh-CN"/>
              </w:rPr>
            </w:pPr>
            <w:r>
              <w:rPr>
                <w:rFonts w:hint="eastAsia"/>
                <w:sz w:val="22"/>
                <w:lang w:eastAsia="zh-CN"/>
              </w:rPr>
              <w:t>L</w:t>
            </w:r>
            <w:r>
              <w:rPr>
                <w:sz w:val="22"/>
                <w:lang w:eastAsia="zh-CN"/>
              </w:rPr>
              <w:t>enovo</w:t>
            </w:r>
          </w:p>
        </w:tc>
        <w:tc>
          <w:tcPr>
            <w:tcW w:w="1434" w:type="dxa"/>
          </w:tcPr>
          <w:p w14:paraId="5FA16A60" w14:textId="77777777" w:rsidR="00957E73" w:rsidRDefault="00684941">
            <w:pPr>
              <w:spacing w:after="0"/>
              <w:rPr>
                <w:sz w:val="22"/>
                <w:lang w:eastAsia="zh-CN"/>
              </w:rPr>
            </w:pPr>
            <w:r>
              <w:rPr>
                <w:rFonts w:hint="eastAsia"/>
                <w:sz w:val="22"/>
                <w:lang w:eastAsia="zh-CN"/>
              </w:rPr>
              <w:t>Solution</w:t>
            </w:r>
            <w:r>
              <w:rPr>
                <w:sz w:val="22"/>
                <w:lang w:eastAsia="zh-CN"/>
              </w:rPr>
              <w:t xml:space="preserve"> </w:t>
            </w:r>
            <w:r>
              <w:rPr>
                <w:rFonts w:hint="eastAsia"/>
                <w:sz w:val="22"/>
                <w:lang w:eastAsia="zh-CN"/>
              </w:rPr>
              <w:t>C</w:t>
            </w:r>
          </w:p>
        </w:tc>
        <w:tc>
          <w:tcPr>
            <w:tcW w:w="6871" w:type="dxa"/>
          </w:tcPr>
          <w:p w14:paraId="4E7AC229" w14:textId="77777777" w:rsidR="00957E73" w:rsidRDefault="00684941">
            <w:pPr>
              <w:spacing w:after="0"/>
              <w:rPr>
                <w:sz w:val="22"/>
                <w:lang w:eastAsia="zh-CN"/>
              </w:rPr>
            </w:pPr>
            <w:r>
              <w:rPr>
                <w:rFonts w:hint="eastAsia"/>
                <w:sz w:val="22"/>
                <w:lang w:eastAsia="zh-CN"/>
              </w:rPr>
              <w:t>C</w:t>
            </w:r>
            <w:r>
              <w:rPr>
                <w:sz w:val="22"/>
                <w:lang w:eastAsia="zh-CN"/>
              </w:rPr>
              <w:t xml:space="preserve">onsidering the resource usage efficiency, we think </w:t>
            </w:r>
            <w:r>
              <w:rPr>
                <w:rFonts w:hint="eastAsia"/>
                <w:sz w:val="22"/>
                <w:lang w:eastAsia="zh-CN"/>
              </w:rPr>
              <w:t>solution</w:t>
            </w:r>
            <w:r>
              <w:rPr>
                <w:sz w:val="22"/>
                <w:lang w:eastAsia="zh-CN"/>
              </w:rPr>
              <w:t xml:space="preserve"> </w:t>
            </w:r>
            <w:r>
              <w:rPr>
                <w:rFonts w:hint="eastAsia"/>
                <w:sz w:val="22"/>
                <w:lang w:eastAsia="zh-CN"/>
              </w:rPr>
              <w:t>C</w:t>
            </w:r>
            <w:r>
              <w:rPr>
                <w:sz w:val="22"/>
                <w:lang w:eastAsia="zh-CN"/>
              </w:rPr>
              <w:t xml:space="preserve"> </w:t>
            </w:r>
            <w:r>
              <w:rPr>
                <w:rFonts w:hint="eastAsia"/>
                <w:sz w:val="22"/>
                <w:lang w:eastAsia="zh-CN"/>
              </w:rPr>
              <w:t>should</w:t>
            </w:r>
            <w:r>
              <w:rPr>
                <w:sz w:val="22"/>
                <w:lang w:eastAsia="zh-CN"/>
              </w:rPr>
              <w:t xml:space="preserve"> </w:t>
            </w:r>
            <w:r>
              <w:rPr>
                <w:rFonts w:hint="eastAsia"/>
                <w:sz w:val="22"/>
                <w:lang w:eastAsia="zh-CN"/>
              </w:rPr>
              <w:t>be</w:t>
            </w:r>
            <w:r>
              <w:rPr>
                <w:sz w:val="22"/>
                <w:lang w:eastAsia="zh-CN"/>
              </w:rPr>
              <w:t xml:space="preserve"> </w:t>
            </w:r>
            <w:r>
              <w:rPr>
                <w:rFonts w:hint="eastAsia"/>
                <w:sz w:val="22"/>
                <w:lang w:eastAsia="zh-CN"/>
              </w:rPr>
              <w:t>supported</w:t>
            </w:r>
          </w:p>
        </w:tc>
      </w:tr>
      <w:tr w:rsidR="00957E73" w14:paraId="42CEEE1E" w14:textId="77777777">
        <w:trPr>
          <w:trHeight w:val="158"/>
        </w:trPr>
        <w:tc>
          <w:tcPr>
            <w:tcW w:w="1680" w:type="dxa"/>
          </w:tcPr>
          <w:p w14:paraId="41316C87" w14:textId="77777777" w:rsidR="00957E73" w:rsidRDefault="00684941">
            <w:pPr>
              <w:spacing w:after="0"/>
              <w:rPr>
                <w:sz w:val="22"/>
                <w:lang w:eastAsia="zh-CN"/>
              </w:rPr>
            </w:pPr>
            <w:r>
              <w:rPr>
                <w:sz w:val="22"/>
              </w:rPr>
              <w:t>Samsung</w:t>
            </w:r>
          </w:p>
        </w:tc>
        <w:tc>
          <w:tcPr>
            <w:tcW w:w="1434" w:type="dxa"/>
          </w:tcPr>
          <w:p w14:paraId="201D5681" w14:textId="77777777" w:rsidR="00957E73" w:rsidRDefault="00684941">
            <w:pPr>
              <w:spacing w:after="0"/>
              <w:rPr>
                <w:sz w:val="22"/>
                <w:lang w:eastAsia="zh-CN"/>
              </w:rPr>
            </w:pPr>
            <w:r>
              <w:rPr>
                <w:sz w:val="22"/>
              </w:rPr>
              <w:t>C</w:t>
            </w:r>
          </w:p>
        </w:tc>
        <w:tc>
          <w:tcPr>
            <w:tcW w:w="6871" w:type="dxa"/>
          </w:tcPr>
          <w:p w14:paraId="208C5614" w14:textId="77777777" w:rsidR="00957E73" w:rsidRDefault="00684941">
            <w:pPr>
              <w:spacing w:after="0"/>
              <w:rPr>
                <w:sz w:val="22"/>
                <w:lang w:eastAsia="zh-CN"/>
              </w:rPr>
            </w:pPr>
            <w:r>
              <w:rPr>
                <w:sz w:val="22"/>
              </w:rPr>
              <w:t>A and B can already be supported using Rel-16/17 mechanisms.</w:t>
            </w:r>
          </w:p>
        </w:tc>
      </w:tr>
      <w:tr w:rsidR="00957E73" w14:paraId="4CE5D9E6" w14:textId="77777777">
        <w:trPr>
          <w:trHeight w:val="158"/>
        </w:trPr>
        <w:tc>
          <w:tcPr>
            <w:tcW w:w="1680" w:type="dxa"/>
          </w:tcPr>
          <w:p w14:paraId="1791DF39" w14:textId="77777777" w:rsidR="00957E73" w:rsidRDefault="00684941">
            <w:pPr>
              <w:spacing w:after="0"/>
              <w:rPr>
                <w:sz w:val="22"/>
                <w:lang w:eastAsia="zh-CN"/>
              </w:rPr>
            </w:pPr>
            <w:r>
              <w:rPr>
                <w:rFonts w:hint="eastAsia"/>
                <w:sz w:val="22"/>
                <w:lang w:eastAsia="zh-CN"/>
              </w:rPr>
              <w:t>O</w:t>
            </w:r>
            <w:r>
              <w:rPr>
                <w:sz w:val="22"/>
                <w:lang w:eastAsia="zh-CN"/>
              </w:rPr>
              <w:t>PPO</w:t>
            </w:r>
          </w:p>
        </w:tc>
        <w:tc>
          <w:tcPr>
            <w:tcW w:w="1434" w:type="dxa"/>
          </w:tcPr>
          <w:p w14:paraId="522D5DE1" w14:textId="77777777" w:rsidR="00957E73" w:rsidRDefault="00684941">
            <w:pPr>
              <w:spacing w:after="0"/>
              <w:rPr>
                <w:sz w:val="22"/>
              </w:rPr>
            </w:pPr>
            <w:r>
              <w:rPr>
                <w:rFonts w:hint="eastAsia"/>
                <w:sz w:val="22"/>
                <w:lang w:eastAsia="zh-CN"/>
              </w:rPr>
              <w:t>S</w:t>
            </w:r>
            <w:r>
              <w:rPr>
                <w:sz w:val="22"/>
                <w:lang w:eastAsia="zh-CN"/>
              </w:rPr>
              <w:t>olution A and C</w:t>
            </w:r>
          </w:p>
        </w:tc>
        <w:tc>
          <w:tcPr>
            <w:tcW w:w="6871" w:type="dxa"/>
          </w:tcPr>
          <w:p w14:paraId="31776837" w14:textId="77777777" w:rsidR="00957E73" w:rsidRDefault="00684941">
            <w:pPr>
              <w:spacing w:after="0"/>
              <w:rPr>
                <w:sz w:val="22"/>
              </w:rPr>
            </w:pPr>
            <w:r>
              <w:rPr>
                <w:rFonts w:hint="eastAsia"/>
                <w:sz w:val="22"/>
                <w:lang w:eastAsia="zh-CN"/>
              </w:rPr>
              <w:t>A</w:t>
            </w:r>
            <w:r>
              <w:rPr>
                <w:sz w:val="22"/>
                <w:lang w:eastAsia="zh-CN"/>
              </w:rPr>
              <w:t>s for solution C, we think it should be discussed with some assumptions or restrictions (e.g. the same SCS between LTE and NR SL)</w:t>
            </w:r>
          </w:p>
        </w:tc>
      </w:tr>
      <w:tr w:rsidR="00957E73" w14:paraId="6CAB1111"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28E5372E" w14:textId="77777777" w:rsidR="00957E73" w:rsidRDefault="00684941">
            <w:pPr>
              <w:spacing w:after="0"/>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7C82A564" w14:textId="77777777" w:rsidR="00957E73" w:rsidRDefault="00684941">
            <w:pPr>
              <w:spacing w:after="0"/>
              <w:rPr>
                <w:sz w:val="22"/>
                <w:szCs w:val="22"/>
              </w:rPr>
            </w:pPr>
            <w:r>
              <w:rPr>
                <w:rFonts w:hint="eastAsia"/>
                <w:sz w:val="22"/>
                <w:szCs w:val="22"/>
              </w:rPr>
              <w:t>At least solution A and B</w:t>
            </w:r>
          </w:p>
        </w:tc>
        <w:tc>
          <w:tcPr>
            <w:tcW w:w="6871" w:type="dxa"/>
            <w:tcBorders>
              <w:top w:val="single" w:sz="4" w:space="0" w:color="auto"/>
              <w:left w:val="nil"/>
              <w:bottom w:val="single" w:sz="4" w:space="0" w:color="auto"/>
              <w:right w:val="single" w:sz="4" w:space="0" w:color="auto"/>
            </w:tcBorders>
          </w:tcPr>
          <w:p w14:paraId="3B0FEAAF" w14:textId="77777777" w:rsidR="00957E73" w:rsidRDefault="00684941">
            <w:pPr>
              <w:spacing w:after="0"/>
              <w:rPr>
                <w:sz w:val="22"/>
                <w:szCs w:val="22"/>
              </w:rPr>
            </w:pPr>
            <w:r>
              <w:rPr>
                <w:rFonts w:hint="eastAsia"/>
                <w:sz w:val="22"/>
                <w:szCs w:val="22"/>
              </w:rPr>
              <w:t xml:space="preserve">Considering legacy Rel-16/17 sidelink could be on the same carrier with LTE sidelink and Rel-18 NR sidelink, at least solution A and B can be </w:t>
            </w:r>
            <w:r>
              <w:rPr>
                <w:rFonts w:hint="eastAsia"/>
                <w:sz w:val="22"/>
                <w:szCs w:val="22"/>
              </w:rPr>
              <w:lastRenderedPageBreak/>
              <w:t xml:space="preserve">supported without much work load. </w:t>
            </w:r>
            <w:r>
              <w:rPr>
                <w:sz w:val="22"/>
                <w:szCs w:val="22"/>
              </w:rPr>
              <w:t> </w:t>
            </w:r>
            <w:r>
              <w:rPr>
                <w:rFonts w:hint="eastAsia"/>
                <w:sz w:val="22"/>
                <w:szCs w:val="22"/>
              </w:rPr>
              <w:t xml:space="preserve">Solution </w:t>
            </w:r>
            <w:r>
              <w:rPr>
                <w:sz w:val="22"/>
                <w:szCs w:val="22"/>
              </w:rPr>
              <w:t xml:space="preserve">C should be further studied to assess </w:t>
            </w:r>
            <w:r>
              <w:rPr>
                <w:rFonts w:hint="eastAsia"/>
                <w:sz w:val="22"/>
                <w:szCs w:val="22"/>
              </w:rPr>
              <w:t>the</w:t>
            </w:r>
            <w:r>
              <w:rPr>
                <w:sz w:val="22"/>
                <w:szCs w:val="22"/>
              </w:rPr>
              <w:t xml:space="preserve"> benefits </w:t>
            </w:r>
            <w:r>
              <w:rPr>
                <w:rFonts w:hint="eastAsia"/>
                <w:sz w:val="22"/>
                <w:szCs w:val="22"/>
              </w:rPr>
              <w:t xml:space="preserve">and spec. impact </w:t>
            </w:r>
            <w:r>
              <w:rPr>
                <w:sz w:val="22"/>
                <w:szCs w:val="22"/>
              </w:rPr>
              <w:t>compared to A and B.</w:t>
            </w:r>
          </w:p>
        </w:tc>
      </w:tr>
      <w:tr w:rsidR="00957E73" w14:paraId="7F7084B4" w14:textId="77777777">
        <w:trPr>
          <w:trHeight w:val="158"/>
        </w:trPr>
        <w:tc>
          <w:tcPr>
            <w:tcW w:w="1680" w:type="dxa"/>
          </w:tcPr>
          <w:p w14:paraId="79BA9CAD" w14:textId="77777777" w:rsidR="00957E73" w:rsidRDefault="00684941">
            <w:pPr>
              <w:spacing w:after="0"/>
              <w:rPr>
                <w:sz w:val="22"/>
                <w:lang w:eastAsia="zh-CN"/>
              </w:rPr>
            </w:pPr>
            <w:r>
              <w:rPr>
                <w:rFonts w:hint="eastAsia"/>
                <w:sz w:val="22"/>
                <w:lang w:val="en-US" w:eastAsia="zh-CN"/>
              </w:rPr>
              <w:lastRenderedPageBreak/>
              <w:t>Transsion</w:t>
            </w:r>
          </w:p>
        </w:tc>
        <w:tc>
          <w:tcPr>
            <w:tcW w:w="1434" w:type="dxa"/>
          </w:tcPr>
          <w:p w14:paraId="0719A172" w14:textId="77777777" w:rsidR="00957E73" w:rsidRDefault="00684941">
            <w:pPr>
              <w:spacing w:after="0"/>
              <w:rPr>
                <w:sz w:val="22"/>
                <w:lang w:eastAsia="zh-CN"/>
              </w:rPr>
            </w:pPr>
            <w:r>
              <w:rPr>
                <w:rFonts w:hint="eastAsia"/>
                <w:sz w:val="22"/>
                <w:lang w:val="en-US" w:eastAsia="zh-CN"/>
              </w:rPr>
              <w:t>Solution C</w:t>
            </w:r>
          </w:p>
        </w:tc>
        <w:tc>
          <w:tcPr>
            <w:tcW w:w="6871" w:type="dxa"/>
          </w:tcPr>
          <w:p w14:paraId="7D534AFB" w14:textId="77777777" w:rsidR="00957E73" w:rsidRDefault="00684941">
            <w:pPr>
              <w:spacing w:after="0"/>
              <w:rPr>
                <w:sz w:val="22"/>
                <w:lang w:eastAsia="zh-CN"/>
              </w:rPr>
            </w:pPr>
            <w:r>
              <w:rPr>
                <w:rFonts w:hint="eastAsia"/>
                <w:sz w:val="22"/>
                <w:lang w:val="en-US" w:eastAsia="zh-CN"/>
              </w:rPr>
              <w:t>Supporting solution A and solution B means updating the (pre-)configuration parameters of the legacy LTE SL UE, which is not expected.</w:t>
            </w:r>
          </w:p>
        </w:tc>
      </w:tr>
      <w:tr w:rsidR="00387CDE" w14:paraId="6054B375" w14:textId="77777777">
        <w:trPr>
          <w:trHeight w:val="158"/>
        </w:trPr>
        <w:tc>
          <w:tcPr>
            <w:tcW w:w="1680" w:type="dxa"/>
          </w:tcPr>
          <w:p w14:paraId="763D7A5B" w14:textId="6B1084D3" w:rsidR="00387CDE" w:rsidRDefault="00387CDE">
            <w:pPr>
              <w:spacing w:after="0"/>
              <w:rPr>
                <w:sz w:val="22"/>
                <w:lang w:val="en-US" w:eastAsia="zh-CN"/>
              </w:rPr>
            </w:pPr>
            <w:r>
              <w:rPr>
                <w:sz w:val="22"/>
                <w:lang w:val="en-US" w:eastAsia="zh-CN"/>
              </w:rPr>
              <w:t>InterDigital</w:t>
            </w:r>
          </w:p>
        </w:tc>
        <w:tc>
          <w:tcPr>
            <w:tcW w:w="1434" w:type="dxa"/>
          </w:tcPr>
          <w:p w14:paraId="2F8BFA95" w14:textId="0255AE88" w:rsidR="00387CDE" w:rsidRDefault="00387CDE">
            <w:pPr>
              <w:spacing w:after="0"/>
              <w:rPr>
                <w:sz w:val="22"/>
                <w:lang w:val="en-US" w:eastAsia="zh-CN"/>
              </w:rPr>
            </w:pPr>
            <w:r>
              <w:rPr>
                <w:sz w:val="22"/>
                <w:lang w:val="en-US" w:eastAsia="zh-CN"/>
              </w:rPr>
              <w:t>Solution C</w:t>
            </w:r>
          </w:p>
        </w:tc>
        <w:tc>
          <w:tcPr>
            <w:tcW w:w="6871" w:type="dxa"/>
          </w:tcPr>
          <w:p w14:paraId="2818F3FB" w14:textId="3FE53694" w:rsidR="00387CDE" w:rsidRDefault="00387CDE">
            <w:pPr>
              <w:spacing w:after="0"/>
              <w:rPr>
                <w:sz w:val="22"/>
                <w:lang w:val="en-US" w:eastAsia="zh-CN"/>
              </w:rPr>
            </w:pPr>
            <w:r>
              <w:rPr>
                <w:sz w:val="22"/>
              </w:rPr>
              <w:t xml:space="preserve">We think solution A and solution B can be considered as exiting solutions, which could be done by NW implementation. So, we don’t see a need to further study them in R18. The study of coexistence should strive for evaluating Solution C in a timely fashion to draw a conclusion.  </w:t>
            </w:r>
          </w:p>
        </w:tc>
      </w:tr>
      <w:tr w:rsidR="00273485" w14:paraId="749214B1" w14:textId="77777777">
        <w:trPr>
          <w:trHeight w:val="158"/>
        </w:trPr>
        <w:tc>
          <w:tcPr>
            <w:tcW w:w="1680" w:type="dxa"/>
          </w:tcPr>
          <w:p w14:paraId="7C59363E" w14:textId="4C369B12" w:rsidR="00273485" w:rsidRDefault="00273485">
            <w:pPr>
              <w:spacing w:after="0"/>
              <w:rPr>
                <w:sz w:val="22"/>
                <w:lang w:val="en-US" w:eastAsia="zh-CN"/>
              </w:rPr>
            </w:pPr>
            <w:r>
              <w:rPr>
                <w:rFonts w:hint="eastAsia"/>
                <w:sz w:val="22"/>
                <w:lang w:eastAsia="zh-CN"/>
              </w:rPr>
              <w:t>S</w:t>
            </w:r>
            <w:r>
              <w:rPr>
                <w:sz w:val="22"/>
                <w:lang w:eastAsia="zh-CN"/>
              </w:rPr>
              <w:t>preadtrum</w:t>
            </w:r>
          </w:p>
        </w:tc>
        <w:tc>
          <w:tcPr>
            <w:tcW w:w="1434" w:type="dxa"/>
          </w:tcPr>
          <w:p w14:paraId="0582EE46" w14:textId="61B2B636" w:rsidR="00273485" w:rsidRDefault="00273485">
            <w:pPr>
              <w:spacing w:after="0"/>
              <w:rPr>
                <w:sz w:val="22"/>
                <w:lang w:val="en-US" w:eastAsia="zh-CN"/>
              </w:rPr>
            </w:pPr>
            <w:r>
              <w:rPr>
                <w:rFonts w:hint="eastAsia"/>
                <w:sz w:val="22"/>
                <w:lang w:eastAsia="zh-CN"/>
              </w:rPr>
              <w:t>S</w:t>
            </w:r>
            <w:r>
              <w:rPr>
                <w:sz w:val="22"/>
                <w:lang w:eastAsia="zh-CN"/>
              </w:rPr>
              <w:t>olution A and B at least</w:t>
            </w:r>
          </w:p>
        </w:tc>
        <w:tc>
          <w:tcPr>
            <w:tcW w:w="6871" w:type="dxa"/>
          </w:tcPr>
          <w:p w14:paraId="0AFBAFC0" w14:textId="5C05F524" w:rsidR="00273485" w:rsidRDefault="00273485">
            <w:pPr>
              <w:spacing w:after="0"/>
              <w:rPr>
                <w:sz w:val="22"/>
              </w:rPr>
            </w:pPr>
            <w:r w:rsidRPr="00BF04AB">
              <w:rPr>
                <w:sz w:val="22"/>
                <w:lang w:eastAsia="zh-CN"/>
              </w:rPr>
              <w:t xml:space="preserve">Solution A and B could be the baseline for studying the co-channel coexistence of LTE sidelink and NR sidelink. Regarding solution C, the benefits need to be further evaluated and determine whether this solution should be supported. Besides, </w:t>
            </w:r>
            <w:r>
              <w:rPr>
                <w:sz w:val="22"/>
                <w:lang w:eastAsia="zh-CN"/>
              </w:rPr>
              <w:t xml:space="preserve">the case of </w:t>
            </w:r>
            <w:r w:rsidRPr="00BF04AB">
              <w:rPr>
                <w:sz w:val="22"/>
                <w:lang w:eastAsia="zh-CN"/>
              </w:rPr>
              <w:t>partial overlapping resource pool should also be taken into account in solution C.</w:t>
            </w:r>
          </w:p>
        </w:tc>
      </w:tr>
      <w:tr w:rsidR="003831FF" w14:paraId="7CCFCF60" w14:textId="77777777">
        <w:trPr>
          <w:trHeight w:val="158"/>
        </w:trPr>
        <w:tc>
          <w:tcPr>
            <w:tcW w:w="1680" w:type="dxa"/>
          </w:tcPr>
          <w:p w14:paraId="42448B31" w14:textId="3967B84E" w:rsidR="003831FF" w:rsidRDefault="003831FF">
            <w:pPr>
              <w:spacing w:after="0"/>
              <w:rPr>
                <w:sz w:val="22"/>
                <w:lang w:eastAsia="zh-CN"/>
              </w:rPr>
            </w:pPr>
            <w:r>
              <w:rPr>
                <w:rFonts w:hint="eastAsia"/>
                <w:sz w:val="22"/>
                <w:lang w:eastAsia="zh-CN"/>
              </w:rPr>
              <w:t>Sharp</w:t>
            </w:r>
          </w:p>
        </w:tc>
        <w:tc>
          <w:tcPr>
            <w:tcW w:w="1434" w:type="dxa"/>
          </w:tcPr>
          <w:p w14:paraId="5A9C9C42" w14:textId="2E14B6B7" w:rsidR="003831FF" w:rsidRDefault="003831FF">
            <w:pPr>
              <w:spacing w:after="0"/>
              <w:rPr>
                <w:sz w:val="22"/>
                <w:lang w:eastAsia="zh-CN"/>
              </w:rPr>
            </w:pPr>
            <w:r>
              <w:rPr>
                <w:rFonts w:hint="eastAsia"/>
                <w:sz w:val="22"/>
                <w:lang w:eastAsia="zh-CN"/>
              </w:rPr>
              <w:t>Solutions A, B, and C</w:t>
            </w:r>
          </w:p>
        </w:tc>
        <w:tc>
          <w:tcPr>
            <w:tcW w:w="6871" w:type="dxa"/>
          </w:tcPr>
          <w:p w14:paraId="4523786D" w14:textId="33EF8EBE" w:rsidR="003831FF" w:rsidRPr="00BF04AB" w:rsidRDefault="003831FF">
            <w:pPr>
              <w:spacing w:after="0"/>
              <w:rPr>
                <w:sz w:val="22"/>
                <w:lang w:eastAsia="zh-CN"/>
              </w:rPr>
            </w:pPr>
            <w:r>
              <w:rPr>
                <w:rFonts w:hint="eastAsia"/>
                <w:sz w:val="22"/>
                <w:lang w:eastAsia="zh-CN"/>
              </w:rPr>
              <w:t>In our view, in the study phase, RAN1 should study the pros and cons of all possible solutions, and it would be next step to consider whether any solution(s) should be adopted.</w:t>
            </w:r>
          </w:p>
        </w:tc>
      </w:tr>
      <w:tr w:rsidR="00AA75E1" w14:paraId="09AF8D08" w14:textId="77777777">
        <w:trPr>
          <w:trHeight w:val="158"/>
        </w:trPr>
        <w:tc>
          <w:tcPr>
            <w:tcW w:w="1680" w:type="dxa"/>
          </w:tcPr>
          <w:p w14:paraId="57D601C5" w14:textId="416B79AB" w:rsidR="00AA75E1" w:rsidRDefault="00AA75E1" w:rsidP="00AA75E1">
            <w:pPr>
              <w:spacing w:after="0"/>
              <w:rPr>
                <w:sz w:val="22"/>
                <w:lang w:eastAsia="zh-CN"/>
              </w:rPr>
            </w:pPr>
            <w:r>
              <w:rPr>
                <w:sz w:val="22"/>
                <w:lang w:eastAsia="zh-CN"/>
              </w:rPr>
              <w:t>X</w:t>
            </w:r>
            <w:r>
              <w:rPr>
                <w:rFonts w:hint="eastAsia"/>
                <w:sz w:val="22"/>
                <w:lang w:eastAsia="zh-CN"/>
              </w:rPr>
              <w:t>iaomi</w:t>
            </w:r>
          </w:p>
        </w:tc>
        <w:tc>
          <w:tcPr>
            <w:tcW w:w="1434" w:type="dxa"/>
          </w:tcPr>
          <w:p w14:paraId="480EB536" w14:textId="53277B3F" w:rsidR="00AA75E1" w:rsidRDefault="00AA75E1" w:rsidP="00AA75E1">
            <w:pPr>
              <w:spacing w:after="0"/>
              <w:rPr>
                <w:sz w:val="22"/>
                <w:lang w:eastAsia="zh-CN"/>
              </w:rPr>
            </w:pPr>
            <w:r>
              <w:rPr>
                <w:rFonts w:hint="eastAsia"/>
                <w:sz w:val="22"/>
                <w:lang w:eastAsia="zh-CN"/>
              </w:rPr>
              <w:t>A,B and C</w:t>
            </w:r>
          </w:p>
        </w:tc>
        <w:tc>
          <w:tcPr>
            <w:tcW w:w="6871" w:type="dxa"/>
          </w:tcPr>
          <w:p w14:paraId="774ABFDE" w14:textId="114A6E66" w:rsidR="00AA75E1" w:rsidRDefault="00AA75E1" w:rsidP="00AA75E1">
            <w:pPr>
              <w:spacing w:after="0"/>
              <w:rPr>
                <w:sz w:val="22"/>
                <w:lang w:eastAsia="zh-CN"/>
              </w:rPr>
            </w:pPr>
            <w:r>
              <w:rPr>
                <w:sz w:val="22"/>
                <w:lang w:eastAsia="zh-CN"/>
              </w:rPr>
              <w:t>F</w:t>
            </w:r>
            <w:r>
              <w:rPr>
                <w:rFonts w:hint="eastAsia"/>
                <w:sz w:val="22"/>
                <w:lang w:eastAsia="zh-CN"/>
              </w:rPr>
              <w:t xml:space="preserve">rom </w:t>
            </w:r>
            <w:r>
              <w:rPr>
                <w:sz w:val="22"/>
                <w:lang w:eastAsia="zh-CN"/>
              </w:rPr>
              <w:t xml:space="preserve">our understanding, all the solutions are included in the study phase. It is still FFS which enhancement would be necessary to be specified in R18. We agree with other company that A and B have already been supported in R16/17. But they still need to be considered at least for performance comparison purpose. </w:t>
            </w:r>
          </w:p>
        </w:tc>
      </w:tr>
      <w:tr w:rsidR="006C20B8" w14:paraId="557D2157" w14:textId="77777777">
        <w:trPr>
          <w:trHeight w:val="158"/>
        </w:trPr>
        <w:tc>
          <w:tcPr>
            <w:tcW w:w="1680" w:type="dxa"/>
          </w:tcPr>
          <w:p w14:paraId="7CC71DB8" w14:textId="108DD5EA" w:rsidR="006C20B8" w:rsidRDefault="006C20B8" w:rsidP="006C20B8">
            <w:pPr>
              <w:spacing w:after="0"/>
              <w:rPr>
                <w:sz w:val="22"/>
                <w:lang w:eastAsia="zh-CN"/>
              </w:rPr>
            </w:pPr>
            <w:r>
              <w:rPr>
                <w:rFonts w:hint="eastAsia"/>
                <w:sz w:val="22"/>
                <w:lang w:eastAsia="zh-CN"/>
              </w:rPr>
              <w:t>N</w:t>
            </w:r>
            <w:r>
              <w:rPr>
                <w:sz w:val="22"/>
                <w:lang w:eastAsia="zh-CN"/>
              </w:rPr>
              <w:t>EC</w:t>
            </w:r>
          </w:p>
        </w:tc>
        <w:tc>
          <w:tcPr>
            <w:tcW w:w="1434" w:type="dxa"/>
          </w:tcPr>
          <w:p w14:paraId="7DCC12FA" w14:textId="430D23AE" w:rsidR="006C20B8" w:rsidRDefault="006C20B8" w:rsidP="006C20B8">
            <w:pPr>
              <w:spacing w:after="0"/>
              <w:rPr>
                <w:sz w:val="22"/>
                <w:lang w:eastAsia="zh-CN"/>
              </w:rPr>
            </w:pPr>
            <w:r>
              <w:rPr>
                <w:sz w:val="22"/>
                <w:lang w:eastAsia="zh-CN"/>
              </w:rPr>
              <w:t>A and B</w:t>
            </w:r>
          </w:p>
        </w:tc>
        <w:tc>
          <w:tcPr>
            <w:tcW w:w="6871" w:type="dxa"/>
          </w:tcPr>
          <w:p w14:paraId="1900F9D5" w14:textId="6A1EB236" w:rsidR="006C20B8" w:rsidRDefault="006C20B8" w:rsidP="006C20B8">
            <w:pPr>
              <w:spacing w:after="0"/>
              <w:rPr>
                <w:sz w:val="22"/>
                <w:lang w:eastAsia="zh-CN"/>
              </w:rPr>
            </w:pPr>
            <w:r>
              <w:rPr>
                <w:sz w:val="22"/>
                <w:lang w:eastAsia="zh-CN"/>
              </w:rPr>
              <w:t>Separated resource pools for LTE SL and NR SL may introduce less impact on specification and require limited workload, and we prefer to discuss solutions A and B first.</w:t>
            </w:r>
          </w:p>
        </w:tc>
      </w:tr>
      <w:tr w:rsidR="0016627E" w14:paraId="57E3C447" w14:textId="77777777">
        <w:trPr>
          <w:trHeight w:val="158"/>
        </w:trPr>
        <w:tc>
          <w:tcPr>
            <w:tcW w:w="1680" w:type="dxa"/>
          </w:tcPr>
          <w:p w14:paraId="430E8DD8" w14:textId="591D101D" w:rsidR="0016627E" w:rsidRDefault="0016627E" w:rsidP="0016627E">
            <w:pPr>
              <w:spacing w:after="0"/>
              <w:rPr>
                <w:sz w:val="22"/>
                <w:lang w:eastAsia="zh-CN"/>
              </w:rPr>
            </w:pPr>
            <w:r>
              <w:rPr>
                <w:sz w:val="22"/>
              </w:rPr>
              <w:t>Ericsson</w:t>
            </w:r>
          </w:p>
        </w:tc>
        <w:tc>
          <w:tcPr>
            <w:tcW w:w="1434" w:type="dxa"/>
          </w:tcPr>
          <w:p w14:paraId="2064731C" w14:textId="4B001A20" w:rsidR="0016627E" w:rsidRDefault="0016627E" w:rsidP="0016627E">
            <w:pPr>
              <w:spacing w:after="0"/>
              <w:rPr>
                <w:sz w:val="22"/>
                <w:lang w:eastAsia="zh-CN"/>
              </w:rPr>
            </w:pPr>
            <w:r>
              <w:rPr>
                <w:sz w:val="22"/>
              </w:rPr>
              <w:t>All</w:t>
            </w:r>
          </w:p>
        </w:tc>
        <w:tc>
          <w:tcPr>
            <w:tcW w:w="6871" w:type="dxa"/>
          </w:tcPr>
          <w:p w14:paraId="48A0B244" w14:textId="5DF7258D" w:rsidR="0016627E" w:rsidRDefault="0016627E" w:rsidP="0016627E">
            <w:pPr>
              <w:spacing w:after="0"/>
              <w:rPr>
                <w:sz w:val="22"/>
                <w:lang w:eastAsia="zh-CN"/>
              </w:rPr>
            </w:pPr>
            <w:r>
              <w:rPr>
                <w:sz w:val="22"/>
              </w:rPr>
              <w:t>We are fine to consider any potential solution, although it is unclear how static A or B can do much beyond what is possible in Rel-16</w:t>
            </w:r>
          </w:p>
        </w:tc>
      </w:tr>
      <w:tr w:rsidR="00637531" w14:paraId="0AD155F4" w14:textId="77777777">
        <w:trPr>
          <w:trHeight w:val="158"/>
        </w:trPr>
        <w:tc>
          <w:tcPr>
            <w:tcW w:w="1680" w:type="dxa"/>
          </w:tcPr>
          <w:p w14:paraId="60C194A8" w14:textId="4838B074" w:rsidR="00637531" w:rsidRDefault="00637531" w:rsidP="00637531">
            <w:pPr>
              <w:spacing w:after="0"/>
              <w:rPr>
                <w:sz w:val="22"/>
              </w:rPr>
            </w:pPr>
            <w:r>
              <w:rPr>
                <w:rFonts w:hint="eastAsia"/>
                <w:sz w:val="22"/>
                <w:lang w:eastAsia="zh-CN"/>
              </w:rPr>
              <w:t>S</w:t>
            </w:r>
            <w:r>
              <w:rPr>
                <w:sz w:val="22"/>
                <w:lang w:eastAsia="zh-CN"/>
              </w:rPr>
              <w:t>ony</w:t>
            </w:r>
          </w:p>
        </w:tc>
        <w:tc>
          <w:tcPr>
            <w:tcW w:w="1434" w:type="dxa"/>
          </w:tcPr>
          <w:p w14:paraId="7D70EB16" w14:textId="41D62A68" w:rsidR="00637531" w:rsidRDefault="00637531" w:rsidP="00637531">
            <w:pPr>
              <w:spacing w:after="0"/>
              <w:rPr>
                <w:sz w:val="22"/>
              </w:rPr>
            </w:pPr>
            <w:r>
              <w:rPr>
                <w:rFonts w:hint="eastAsia"/>
                <w:sz w:val="22"/>
                <w:lang w:eastAsia="zh-CN"/>
              </w:rPr>
              <w:t>S</w:t>
            </w:r>
            <w:r>
              <w:rPr>
                <w:sz w:val="22"/>
                <w:lang w:eastAsia="zh-CN"/>
              </w:rPr>
              <w:t>olution C</w:t>
            </w:r>
          </w:p>
        </w:tc>
        <w:tc>
          <w:tcPr>
            <w:tcW w:w="6871" w:type="dxa"/>
          </w:tcPr>
          <w:p w14:paraId="6FF7A712" w14:textId="5025B092" w:rsidR="00637531" w:rsidRDefault="00637531" w:rsidP="00637531">
            <w:pPr>
              <w:spacing w:after="0"/>
              <w:rPr>
                <w:sz w:val="22"/>
              </w:rPr>
            </w:pPr>
            <w:r>
              <w:rPr>
                <w:rFonts w:hint="eastAsia"/>
                <w:sz w:val="22"/>
                <w:lang w:eastAsia="zh-CN"/>
              </w:rPr>
              <w:t>S</w:t>
            </w:r>
            <w:r>
              <w:rPr>
                <w:sz w:val="22"/>
                <w:lang w:eastAsia="zh-CN"/>
              </w:rPr>
              <w:t xml:space="preserve">olution C can solve the resource usage efficiency issue caused by solution A and B. </w:t>
            </w:r>
          </w:p>
        </w:tc>
      </w:tr>
      <w:tr w:rsidR="0095736A" w14:paraId="251382A4" w14:textId="77777777">
        <w:trPr>
          <w:trHeight w:val="158"/>
        </w:trPr>
        <w:tc>
          <w:tcPr>
            <w:tcW w:w="1680" w:type="dxa"/>
          </w:tcPr>
          <w:p w14:paraId="6AEFAA51" w14:textId="22EF7638" w:rsidR="0095736A" w:rsidRDefault="0095736A" w:rsidP="00637531">
            <w:pPr>
              <w:spacing w:after="0"/>
              <w:rPr>
                <w:sz w:val="22"/>
                <w:lang w:eastAsia="zh-CN"/>
              </w:rPr>
            </w:pPr>
            <w:r>
              <w:rPr>
                <w:sz w:val="22"/>
                <w:lang w:eastAsia="zh-CN"/>
              </w:rPr>
              <w:t>Fraunhofer</w:t>
            </w:r>
          </w:p>
        </w:tc>
        <w:tc>
          <w:tcPr>
            <w:tcW w:w="1434" w:type="dxa"/>
          </w:tcPr>
          <w:p w14:paraId="0765C676" w14:textId="1EF8C297" w:rsidR="0095736A" w:rsidRDefault="0095736A" w:rsidP="00637531">
            <w:pPr>
              <w:spacing w:after="0"/>
              <w:rPr>
                <w:sz w:val="22"/>
                <w:lang w:eastAsia="zh-CN"/>
              </w:rPr>
            </w:pPr>
            <w:r>
              <w:rPr>
                <w:sz w:val="22"/>
                <w:lang w:eastAsia="zh-CN"/>
              </w:rPr>
              <w:t>Solution C</w:t>
            </w:r>
          </w:p>
        </w:tc>
        <w:tc>
          <w:tcPr>
            <w:tcW w:w="6871" w:type="dxa"/>
          </w:tcPr>
          <w:p w14:paraId="667B5908" w14:textId="597532DB" w:rsidR="0095736A" w:rsidRDefault="0095736A" w:rsidP="00637531">
            <w:pPr>
              <w:spacing w:after="0"/>
              <w:rPr>
                <w:sz w:val="22"/>
                <w:lang w:eastAsia="zh-CN"/>
              </w:rPr>
            </w:pPr>
            <w:r>
              <w:rPr>
                <w:sz w:val="22"/>
                <w:lang w:eastAsia="zh-CN"/>
              </w:rPr>
              <w:t xml:space="preserve">Our understanding is that while Solutions A and B are possible with the existing specifications, their issues regarding the AGC impact and </w:t>
            </w:r>
            <w:r w:rsidR="002F4CA6">
              <w:rPr>
                <w:sz w:val="22"/>
                <w:lang w:eastAsia="zh-CN"/>
              </w:rPr>
              <w:t>PSFCH usage are clear. Hence we prefer to study Solution C.</w:t>
            </w:r>
          </w:p>
        </w:tc>
      </w:tr>
      <w:tr w:rsidR="005D7D05" w:rsidRPr="00425917" w14:paraId="6A41D08A" w14:textId="77777777" w:rsidTr="005D7D05">
        <w:trPr>
          <w:trHeight w:val="158"/>
        </w:trPr>
        <w:tc>
          <w:tcPr>
            <w:tcW w:w="1680" w:type="dxa"/>
          </w:tcPr>
          <w:p w14:paraId="473185F9" w14:textId="77777777" w:rsidR="005D7D05" w:rsidRPr="00DD3D15" w:rsidRDefault="005D7D05" w:rsidP="00EC6828">
            <w:pPr>
              <w:spacing w:before="0" w:after="0"/>
              <w:rPr>
                <w:sz w:val="22"/>
              </w:rPr>
            </w:pPr>
            <w:r>
              <w:rPr>
                <w:rFonts w:hint="eastAsia"/>
                <w:sz w:val="22"/>
                <w:lang w:eastAsia="zh-CN"/>
              </w:rPr>
              <w:t>H</w:t>
            </w:r>
            <w:r>
              <w:rPr>
                <w:sz w:val="22"/>
                <w:lang w:eastAsia="zh-CN"/>
              </w:rPr>
              <w:t xml:space="preserve">uawei, HiSilicon </w:t>
            </w:r>
          </w:p>
        </w:tc>
        <w:tc>
          <w:tcPr>
            <w:tcW w:w="1434" w:type="dxa"/>
          </w:tcPr>
          <w:p w14:paraId="51ED89C2" w14:textId="77777777" w:rsidR="005D7D05" w:rsidRDefault="005D7D05" w:rsidP="00EC6828">
            <w:pPr>
              <w:spacing w:before="0" w:after="0"/>
              <w:rPr>
                <w:sz w:val="22"/>
              </w:rPr>
            </w:pPr>
            <w:r>
              <w:rPr>
                <w:sz w:val="22"/>
              </w:rPr>
              <w:t>Current spec already supports Solution A and B</w:t>
            </w:r>
          </w:p>
          <w:p w14:paraId="20CAAB53" w14:textId="77777777" w:rsidR="005D7D05" w:rsidRPr="00DD3D15" w:rsidRDefault="005D7D05" w:rsidP="00EC6828">
            <w:pPr>
              <w:spacing w:before="0" w:after="0"/>
              <w:rPr>
                <w:sz w:val="22"/>
              </w:rPr>
            </w:pPr>
          </w:p>
        </w:tc>
        <w:tc>
          <w:tcPr>
            <w:tcW w:w="6871" w:type="dxa"/>
          </w:tcPr>
          <w:p w14:paraId="1A1B4C72" w14:textId="77777777" w:rsidR="005D7D05" w:rsidRDefault="005D7D05" w:rsidP="00EC6828">
            <w:pPr>
              <w:spacing w:before="0" w:after="0"/>
              <w:rPr>
                <w:sz w:val="22"/>
                <w:szCs w:val="22"/>
              </w:rPr>
            </w:pPr>
            <w:r w:rsidRPr="002A6A0B">
              <w:rPr>
                <w:sz w:val="22"/>
                <w:szCs w:val="22"/>
              </w:rPr>
              <w:t xml:space="preserve">Current specifications already support TDMed and FDMed co-channel co-existence for LTE sidelink and NR sidelink via resource pool separation between the two RATs. </w:t>
            </w:r>
            <w:r>
              <w:rPr>
                <w:sz w:val="22"/>
                <w:szCs w:val="22"/>
              </w:rPr>
              <w:t xml:space="preserve">Which manner is applied can be up to implementation. </w:t>
            </w:r>
          </w:p>
          <w:p w14:paraId="24507B38" w14:textId="77777777" w:rsidR="005D7D05" w:rsidRDefault="005D7D05" w:rsidP="00EC6828">
            <w:pPr>
              <w:spacing w:before="0" w:after="0"/>
              <w:rPr>
                <w:sz w:val="22"/>
                <w:szCs w:val="22"/>
              </w:rPr>
            </w:pPr>
          </w:p>
          <w:p w14:paraId="3E93E9F6" w14:textId="77777777" w:rsidR="005D7D05" w:rsidRDefault="005D7D05" w:rsidP="00EC6828">
            <w:pPr>
              <w:spacing w:before="0" w:after="0"/>
              <w:rPr>
                <w:sz w:val="22"/>
                <w:szCs w:val="22"/>
                <w:lang w:eastAsia="zh-CN"/>
              </w:rPr>
            </w:pPr>
            <w:r>
              <w:rPr>
                <w:sz w:val="22"/>
                <w:szCs w:val="22"/>
              </w:rPr>
              <w:t>Solution C has many technical issues.</w:t>
            </w:r>
            <w:r w:rsidRPr="002A6A0B">
              <w:rPr>
                <w:sz w:val="22"/>
                <w:szCs w:val="22"/>
              </w:rPr>
              <w:t xml:space="preserve"> LTE-V’s performance might be impacted by NR-V due to </w:t>
            </w:r>
            <w:r>
              <w:rPr>
                <w:sz w:val="22"/>
                <w:szCs w:val="22"/>
              </w:rPr>
              <w:t xml:space="preserve">different </w:t>
            </w:r>
            <w:r w:rsidRPr="002A6A0B">
              <w:rPr>
                <w:sz w:val="22"/>
                <w:szCs w:val="22"/>
              </w:rPr>
              <w:t>SCS</w:t>
            </w:r>
            <w:r>
              <w:rPr>
                <w:sz w:val="22"/>
                <w:szCs w:val="22"/>
              </w:rPr>
              <w:t xml:space="preserve"> and </w:t>
            </w:r>
            <w:r w:rsidRPr="002A6A0B">
              <w:rPr>
                <w:sz w:val="22"/>
                <w:szCs w:val="22"/>
              </w:rPr>
              <w:t xml:space="preserve">PSFCH </w:t>
            </w:r>
            <w:r>
              <w:rPr>
                <w:sz w:val="22"/>
                <w:szCs w:val="22"/>
              </w:rPr>
              <w:t xml:space="preserve">resources are configured for NR-V. </w:t>
            </w:r>
            <w:r>
              <w:rPr>
                <w:sz w:val="22"/>
                <w:szCs w:val="22"/>
                <w:lang w:eastAsia="zh-CN"/>
              </w:rPr>
              <w:t xml:space="preserve">Specifically, larger SCS than 15kHz supported by NR-V would result in more than one NR SL transmissions within one LTE-V subframe and possibly make AGC of LTE-V lose effectiveness. On the </w:t>
            </w:r>
            <w:r>
              <w:rPr>
                <w:sz w:val="22"/>
                <w:szCs w:val="22"/>
                <w:lang w:eastAsia="zh-CN"/>
              </w:rPr>
              <w:lastRenderedPageBreak/>
              <w:t xml:space="preserve">other hand, if PSFCH are configured on the shared resources, it may cause collision between LTE-V transmission and NR-V HARQ. </w:t>
            </w:r>
          </w:p>
          <w:p w14:paraId="4B835B4F" w14:textId="77777777" w:rsidR="005D7D05" w:rsidRDefault="005D7D05" w:rsidP="00EC6828">
            <w:pPr>
              <w:spacing w:before="0" w:after="0"/>
              <w:rPr>
                <w:sz w:val="22"/>
                <w:szCs w:val="22"/>
                <w:lang w:eastAsia="zh-CN"/>
              </w:rPr>
            </w:pPr>
            <w:r>
              <w:rPr>
                <w:sz w:val="22"/>
                <w:szCs w:val="22"/>
                <w:lang w:eastAsia="zh-CN"/>
              </w:rPr>
              <w:t xml:space="preserve">In addition, our </w:t>
            </w:r>
            <w:r w:rsidRPr="002A6A0B">
              <w:rPr>
                <w:sz w:val="22"/>
                <w:szCs w:val="22"/>
              </w:rPr>
              <w:t xml:space="preserve">simulation results show that </w:t>
            </w:r>
            <w:r>
              <w:rPr>
                <w:sz w:val="22"/>
                <w:szCs w:val="22"/>
              </w:rPr>
              <w:t>s</w:t>
            </w:r>
            <w:r w:rsidRPr="002A6A0B">
              <w:rPr>
                <w:sz w:val="22"/>
                <w:szCs w:val="22"/>
              </w:rPr>
              <w:t xml:space="preserve">olution </w:t>
            </w:r>
            <w:r>
              <w:rPr>
                <w:sz w:val="22"/>
                <w:szCs w:val="22"/>
              </w:rPr>
              <w:t>A/B/C</w:t>
            </w:r>
            <w:r w:rsidRPr="002A6A0B">
              <w:rPr>
                <w:sz w:val="22"/>
                <w:szCs w:val="22"/>
              </w:rPr>
              <w:t xml:space="preserve"> ha</w:t>
            </w:r>
            <w:r>
              <w:rPr>
                <w:sz w:val="22"/>
                <w:szCs w:val="22"/>
              </w:rPr>
              <w:t>ve</w:t>
            </w:r>
            <w:r w:rsidRPr="002A6A0B">
              <w:rPr>
                <w:sz w:val="22"/>
                <w:szCs w:val="22"/>
              </w:rPr>
              <w:t xml:space="preserve"> similar</w:t>
            </w:r>
            <w:r>
              <w:rPr>
                <w:sz w:val="22"/>
                <w:szCs w:val="22"/>
              </w:rPr>
              <w:t xml:space="preserve"> </w:t>
            </w:r>
            <w:r w:rsidRPr="002A6A0B">
              <w:rPr>
                <w:sz w:val="22"/>
                <w:szCs w:val="22"/>
              </w:rPr>
              <w:t>PRR performance</w:t>
            </w:r>
            <w:r>
              <w:rPr>
                <w:sz w:val="22"/>
                <w:szCs w:val="22"/>
              </w:rPr>
              <w:t>.</w:t>
            </w:r>
          </w:p>
          <w:p w14:paraId="0952B07B" w14:textId="77777777" w:rsidR="005D7D05" w:rsidRDefault="005D7D05" w:rsidP="00EC6828">
            <w:pPr>
              <w:spacing w:before="0" w:after="0"/>
              <w:rPr>
                <w:sz w:val="22"/>
                <w:szCs w:val="22"/>
                <w:lang w:eastAsia="zh-CN"/>
              </w:rPr>
            </w:pPr>
          </w:p>
          <w:p w14:paraId="44491CCD" w14:textId="77777777" w:rsidR="005D7D05" w:rsidRDefault="005D7D05" w:rsidP="00EC6828">
            <w:pPr>
              <w:spacing w:before="0" w:after="0"/>
              <w:rPr>
                <w:sz w:val="22"/>
                <w:szCs w:val="22"/>
                <w:lang w:eastAsia="zh-CN"/>
              </w:rPr>
            </w:pPr>
            <w:r>
              <w:rPr>
                <w:sz w:val="22"/>
                <w:szCs w:val="22"/>
                <w:lang w:eastAsia="zh-CN"/>
              </w:rPr>
              <w:t>In summary, we suggest the following conclusion to conclude that solution A/B are already supported by current specification, and so far it is not justified to specify Solution C.</w:t>
            </w:r>
            <w:r>
              <w:rPr>
                <w:sz w:val="22"/>
                <w:szCs w:val="22"/>
              </w:rPr>
              <w:t xml:space="preserve"> </w:t>
            </w:r>
          </w:p>
          <w:p w14:paraId="43E2AE34" w14:textId="77777777" w:rsidR="005D7D05" w:rsidRPr="00425917" w:rsidRDefault="005D7D05" w:rsidP="00EC6828">
            <w:pPr>
              <w:keepNext/>
              <w:jc w:val="left"/>
              <w:rPr>
                <w:b/>
                <w:i/>
                <w:lang w:eastAsia="zh-CN"/>
              </w:rPr>
            </w:pPr>
            <w:r>
              <w:rPr>
                <w:b/>
                <w:i/>
                <w:lang w:eastAsia="zh-CN"/>
              </w:rPr>
              <w:t>Conclusion</w:t>
            </w:r>
            <w:r w:rsidRPr="00111D03">
              <w:rPr>
                <w:b/>
                <w:i/>
                <w:lang w:eastAsia="zh-CN"/>
              </w:rPr>
              <w:t>: RAN1 concludes that current specifications already support co-channel co-existence for LTE sidelink and NR sidelink via resource pool separation between the two RATs.</w:t>
            </w:r>
            <w:r w:rsidRPr="002A6A0B">
              <w:rPr>
                <w:sz w:val="22"/>
                <w:szCs w:val="22"/>
              </w:rPr>
              <w:t xml:space="preserve"> </w:t>
            </w:r>
          </w:p>
        </w:tc>
      </w:tr>
      <w:tr w:rsidR="00241111" w:rsidRPr="00DD3D15" w14:paraId="2FED8A1D" w14:textId="77777777" w:rsidTr="00241111">
        <w:trPr>
          <w:trHeight w:val="158"/>
        </w:trPr>
        <w:tc>
          <w:tcPr>
            <w:tcW w:w="1680" w:type="dxa"/>
          </w:tcPr>
          <w:p w14:paraId="76BC7291" w14:textId="77777777" w:rsidR="00241111" w:rsidRPr="00DD3D15" w:rsidRDefault="00241111" w:rsidP="00EC6828">
            <w:pPr>
              <w:spacing w:before="0" w:after="0"/>
              <w:rPr>
                <w:sz w:val="22"/>
              </w:rPr>
            </w:pPr>
            <w:r>
              <w:rPr>
                <w:sz w:val="22"/>
              </w:rPr>
              <w:lastRenderedPageBreak/>
              <w:t>Nokia, NSB</w:t>
            </w:r>
          </w:p>
        </w:tc>
        <w:tc>
          <w:tcPr>
            <w:tcW w:w="1434" w:type="dxa"/>
          </w:tcPr>
          <w:p w14:paraId="36840F26" w14:textId="77777777" w:rsidR="00241111" w:rsidRPr="00DD3D15" w:rsidRDefault="00241111" w:rsidP="00EC6828">
            <w:pPr>
              <w:spacing w:before="0" w:after="0"/>
              <w:rPr>
                <w:sz w:val="22"/>
              </w:rPr>
            </w:pPr>
            <w:r>
              <w:rPr>
                <w:sz w:val="22"/>
              </w:rPr>
              <w:t>C</w:t>
            </w:r>
          </w:p>
        </w:tc>
        <w:tc>
          <w:tcPr>
            <w:tcW w:w="6871" w:type="dxa"/>
          </w:tcPr>
          <w:p w14:paraId="034602FE" w14:textId="77777777" w:rsidR="00241111" w:rsidRPr="00DD3D15" w:rsidRDefault="00241111" w:rsidP="00EC6828">
            <w:pPr>
              <w:spacing w:before="0" w:after="0"/>
              <w:rPr>
                <w:sz w:val="22"/>
              </w:rPr>
            </w:pPr>
            <w:r>
              <w:rPr>
                <w:sz w:val="22"/>
              </w:rPr>
              <w:t>In our understanding, Solution A is already supported by specification and could be deployed, provided that preconfiguration can be updated (which is doubtful). Both Solution A and Solution B suffer from the problem that update of preconfiguration is problematic and from the inefficiencies of semi-static resource sharing.</w:t>
            </w:r>
          </w:p>
        </w:tc>
      </w:tr>
      <w:tr w:rsidR="00EC6828" w:rsidRPr="00DD3D15" w14:paraId="6D0FAD5D" w14:textId="77777777" w:rsidTr="00241111">
        <w:trPr>
          <w:trHeight w:val="158"/>
        </w:trPr>
        <w:tc>
          <w:tcPr>
            <w:tcW w:w="1680" w:type="dxa"/>
          </w:tcPr>
          <w:p w14:paraId="14044CEF" w14:textId="111935A1" w:rsidR="00EC6828" w:rsidRDefault="00EC6828" w:rsidP="00EC6828">
            <w:pPr>
              <w:spacing w:after="0"/>
              <w:rPr>
                <w:sz w:val="22"/>
              </w:rPr>
            </w:pPr>
            <w:r>
              <w:rPr>
                <w:sz w:val="22"/>
              </w:rPr>
              <w:t>Mitsubishi</w:t>
            </w:r>
          </w:p>
        </w:tc>
        <w:tc>
          <w:tcPr>
            <w:tcW w:w="1434" w:type="dxa"/>
          </w:tcPr>
          <w:p w14:paraId="04082673" w14:textId="5A8DE0D8" w:rsidR="00EC6828" w:rsidRDefault="00CC68AA" w:rsidP="00EC6828">
            <w:pPr>
              <w:spacing w:after="0"/>
              <w:rPr>
                <w:sz w:val="22"/>
              </w:rPr>
            </w:pPr>
            <w:r>
              <w:rPr>
                <w:sz w:val="22"/>
              </w:rPr>
              <w:t>C, A, B</w:t>
            </w:r>
          </w:p>
        </w:tc>
        <w:tc>
          <w:tcPr>
            <w:tcW w:w="6871" w:type="dxa"/>
          </w:tcPr>
          <w:p w14:paraId="47B7B10A" w14:textId="5DFC5A69" w:rsidR="00EC6828" w:rsidRDefault="00CC68AA" w:rsidP="00EC6828">
            <w:pPr>
              <w:spacing w:after="0"/>
              <w:rPr>
                <w:sz w:val="22"/>
              </w:rPr>
            </w:pPr>
            <w:r>
              <w:rPr>
                <w:sz w:val="22"/>
              </w:rPr>
              <w:t xml:space="preserve">C should be supported, and further investigate how. It should be confirmed if A and B are already fully supported in the current specs or if any enhancement is needed  </w:t>
            </w:r>
          </w:p>
        </w:tc>
      </w:tr>
      <w:tr w:rsidR="00BF07EB" w:rsidRPr="00DD3D15" w14:paraId="0CA9C8DF" w14:textId="77777777" w:rsidTr="00241111">
        <w:trPr>
          <w:trHeight w:val="158"/>
        </w:trPr>
        <w:tc>
          <w:tcPr>
            <w:tcW w:w="1680" w:type="dxa"/>
          </w:tcPr>
          <w:p w14:paraId="00F03327" w14:textId="2817FE08" w:rsidR="00BF07EB" w:rsidRDefault="00BF07EB" w:rsidP="00EC6828">
            <w:pPr>
              <w:spacing w:after="0"/>
              <w:rPr>
                <w:sz w:val="22"/>
              </w:rPr>
            </w:pPr>
            <w:r>
              <w:rPr>
                <w:sz w:val="22"/>
              </w:rPr>
              <w:t>CATT/GOHIGH</w:t>
            </w:r>
          </w:p>
        </w:tc>
        <w:tc>
          <w:tcPr>
            <w:tcW w:w="1434" w:type="dxa"/>
          </w:tcPr>
          <w:p w14:paraId="19E70DE3" w14:textId="6C2212B9" w:rsidR="00BF07EB" w:rsidRDefault="00BF07EB" w:rsidP="00EC6828">
            <w:pPr>
              <w:spacing w:after="0"/>
              <w:rPr>
                <w:sz w:val="22"/>
              </w:rPr>
            </w:pPr>
            <w:r>
              <w:rPr>
                <w:sz w:val="22"/>
              </w:rPr>
              <w:t>A+B</w:t>
            </w:r>
          </w:p>
        </w:tc>
        <w:tc>
          <w:tcPr>
            <w:tcW w:w="6871" w:type="dxa"/>
          </w:tcPr>
          <w:p w14:paraId="500C8DD3" w14:textId="123F6A0F" w:rsidR="00BF07EB" w:rsidRDefault="00BF07EB" w:rsidP="00BF07EB">
            <w:pPr>
              <w:spacing w:after="0"/>
              <w:rPr>
                <w:sz w:val="22"/>
              </w:rPr>
            </w:pPr>
            <w:r>
              <w:rPr>
                <w:sz w:val="22"/>
              </w:rPr>
              <w:t>C FFS</w:t>
            </w:r>
          </w:p>
        </w:tc>
      </w:tr>
      <w:tr w:rsidR="0066625F" w:rsidRPr="00DD3D15" w14:paraId="368C8712" w14:textId="77777777" w:rsidTr="003E7697">
        <w:trPr>
          <w:trHeight w:val="158"/>
        </w:trPr>
        <w:tc>
          <w:tcPr>
            <w:tcW w:w="1680" w:type="dxa"/>
            <w:vAlign w:val="center"/>
          </w:tcPr>
          <w:p w14:paraId="6A3F2A6B" w14:textId="51106607" w:rsidR="0066625F" w:rsidRPr="0066625F" w:rsidRDefault="0066625F" w:rsidP="0066625F">
            <w:pPr>
              <w:spacing w:after="0"/>
              <w:rPr>
                <w:rFonts w:ascii="Calibri" w:hAnsi="Calibri" w:cs="Calibri"/>
                <w:sz w:val="22"/>
                <w:szCs w:val="22"/>
                <w:lang w:eastAsia="zh-CN"/>
              </w:rPr>
            </w:pPr>
            <w:r w:rsidRPr="00504509">
              <w:rPr>
                <w:rFonts w:ascii="Calibri" w:hAnsi="Calibri" w:cs="Calibri"/>
                <w:sz w:val="22"/>
                <w:szCs w:val="22"/>
                <w:lang w:eastAsia="zh-CN"/>
              </w:rPr>
              <w:t>LGE</w:t>
            </w:r>
          </w:p>
        </w:tc>
        <w:tc>
          <w:tcPr>
            <w:tcW w:w="1434" w:type="dxa"/>
            <w:vAlign w:val="center"/>
          </w:tcPr>
          <w:p w14:paraId="144B27EF" w14:textId="39ABCE5F" w:rsidR="0066625F" w:rsidRPr="0066625F" w:rsidRDefault="0066625F" w:rsidP="0066625F">
            <w:pPr>
              <w:spacing w:after="0"/>
              <w:rPr>
                <w:rFonts w:ascii="Calibri" w:hAnsi="Calibri" w:cs="Calibri"/>
                <w:sz w:val="22"/>
                <w:szCs w:val="22"/>
                <w:lang w:eastAsia="zh-CN"/>
              </w:rPr>
            </w:pPr>
            <w:r w:rsidRPr="009D5542">
              <w:rPr>
                <w:rFonts w:ascii="Calibri" w:hAnsi="Calibri" w:cs="Calibri"/>
                <w:sz w:val="22"/>
                <w:szCs w:val="22"/>
                <w:lang w:eastAsia="zh-CN"/>
              </w:rPr>
              <w:t>A</w:t>
            </w:r>
            <w:r w:rsidRPr="009D5542">
              <w:rPr>
                <w:rFonts w:ascii="Calibri" w:hAnsi="Calibri" w:cs="Calibri" w:hint="eastAsia"/>
                <w:sz w:val="22"/>
                <w:szCs w:val="22"/>
                <w:lang w:eastAsia="zh-CN"/>
              </w:rPr>
              <w:t>t</w:t>
            </w:r>
            <w:r>
              <w:rPr>
                <w:rFonts w:ascii="Calibri" w:hAnsi="Calibri" w:cs="Calibri"/>
                <w:sz w:val="22"/>
                <w:szCs w:val="22"/>
                <w:lang w:eastAsia="zh-CN"/>
              </w:rPr>
              <w:t xml:space="preserve"> </w:t>
            </w:r>
            <w:r w:rsidRPr="009D5542">
              <w:rPr>
                <w:rFonts w:ascii="Calibri" w:hAnsi="Calibri" w:cs="Calibri" w:hint="eastAsia"/>
                <w:sz w:val="22"/>
                <w:szCs w:val="22"/>
                <w:lang w:eastAsia="zh-CN"/>
              </w:rPr>
              <w:t>least</w:t>
            </w:r>
            <w:r>
              <w:rPr>
                <w:rFonts w:ascii="Calibri" w:hAnsi="Calibri" w:cs="Calibri"/>
                <w:sz w:val="22"/>
                <w:szCs w:val="22"/>
                <w:lang w:eastAsia="zh-CN"/>
              </w:rPr>
              <w:t xml:space="preserve"> </w:t>
            </w:r>
            <w:r w:rsidRPr="0066625F">
              <w:rPr>
                <w:rFonts w:ascii="Calibri" w:hAnsi="Calibri" w:cs="Calibri" w:hint="eastAsia"/>
                <w:sz w:val="22"/>
                <w:szCs w:val="22"/>
                <w:lang w:eastAsia="zh-CN"/>
              </w:rPr>
              <w:t>C</w:t>
            </w:r>
          </w:p>
        </w:tc>
        <w:tc>
          <w:tcPr>
            <w:tcW w:w="6871" w:type="dxa"/>
            <w:vAlign w:val="center"/>
          </w:tcPr>
          <w:p w14:paraId="2247C63B" w14:textId="139E6A8A" w:rsidR="0066625F" w:rsidRPr="0066625F" w:rsidRDefault="0066625F" w:rsidP="0071705D">
            <w:pPr>
              <w:spacing w:after="0"/>
              <w:rPr>
                <w:rFonts w:ascii="Calibri" w:hAnsi="Calibri" w:cs="Calibri"/>
                <w:sz w:val="22"/>
                <w:szCs w:val="22"/>
                <w:lang w:eastAsia="zh-CN"/>
              </w:rPr>
            </w:pPr>
            <w:r w:rsidRPr="00990E6E">
              <w:rPr>
                <w:rFonts w:ascii="Calibri" w:hAnsi="Calibri" w:cs="Calibri" w:hint="eastAsia"/>
                <w:sz w:val="22"/>
                <w:szCs w:val="22"/>
                <w:lang w:eastAsia="zh-CN"/>
              </w:rPr>
              <w:t>We</w:t>
            </w:r>
            <w:r>
              <w:rPr>
                <w:rFonts w:ascii="Calibri" w:hAnsi="Calibri" w:cs="Calibri"/>
                <w:sz w:val="22"/>
                <w:szCs w:val="22"/>
                <w:lang w:eastAsia="zh-CN"/>
              </w:rPr>
              <w:t xml:space="preserve"> </w:t>
            </w:r>
            <w:r w:rsidRPr="0066625F">
              <w:rPr>
                <w:rFonts w:ascii="Calibri" w:hAnsi="Calibri" w:cs="Calibri" w:hint="eastAsia"/>
                <w:sz w:val="22"/>
                <w:szCs w:val="22"/>
                <w:lang w:eastAsia="zh-CN"/>
              </w:rPr>
              <w:t>are</w:t>
            </w:r>
            <w:r>
              <w:rPr>
                <w:rFonts w:ascii="Calibri" w:hAnsi="Calibri" w:cs="Calibri"/>
                <w:sz w:val="22"/>
                <w:szCs w:val="22"/>
                <w:lang w:eastAsia="zh-CN"/>
              </w:rPr>
              <w:t xml:space="preserve"> </w:t>
            </w:r>
            <w:r w:rsidRPr="0066625F">
              <w:rPr>
                <w:rFonts w:ascii="Calibri" w:hAnsi="Calibri" w:cs="Calibri" w:hint="eastAsia"/>
                <w:sz w:val="22"/>
                <w:szCs w:val="22"/>
                <w:lang w:eastAsia="zh-CN"/>
              </w:rPr>
              <w:t>not</w:t>
            </w:r>
            <w:r>
              <w:rPr>
                <w:rFonts w:ascii="Calibri" w:hAnsi="Calibri" w:cs="Calibri"/>
                <w:sz w:val="22"/>
                <w:szCs w:val="22"/>
                <w:lang w:eastAsia="zh-CN"/>
              </w:rPr>
              <w:t xml:space="preserve"> </w:t>
            </w:r>
            <w:r w:rsidRPr="0066625F">
              <w:rPr>
                <w:rFonts w:ascii="Calibri" w:hAnsi="Calibri" w:cs="Calibri" w:hint="eastAsia"/>
                <w:sz w:val="22"/>
                <w:szCs w:val="22"/>
                <w:lang w:eastAsia="zh-CN"/>
              </w:rPr>
              <w:t>sure</w:t>
            </w:r>
            <w:r>
              <w:rPr>
                <w:rFonts w:ascii="Calibri" w:hAnsi="Calibri" w:cs="Calibri"/>
                <w:sz w:val="22"/>
                <w:szCs w:val="22"/>
                <w:lang w:eastAsia="zh-CN"/>
              </w:rPr>
              <w:t xml:space="preserve"> </w:t>
            </w:r>
            <w:r w:rsidRPr="0066625F">
              <w:rPr>
                <w:rFonts w:ascii="Calibri" w:hAnsi="Calibri" w:cs="Calibri" w:hint="eastAsia"/>
                <w:sz w:val="22"/>
                <w:szCs w:val="22"/>
                <w:lang w:eastAsia="zh-CN"/>
              </w:rPr>
              <w:t>what</w:t>
            </w:r>
            <w:r>
              <w:rPr>
                <w:rFonts w:ascii="Calibri" w:hAnsi="Calibri" w:cs="Calibri"/>
                <w:sz w:val="22"/>
                <w:szCs w:val="22"/>
                <w:lang w:eastAsia="zh-CN"/>
              </w:rPr>
              <w:t xml:space="preserve"> </w:t>
            </w:r>
            <w:r w:rsidRPr="0066625F">
              <w:rPr>
                <w:rFonts w:ascii="Calibri" w:hAnsi="Calibri" w:cs="Calibri" w:hint="eastAsia"/>
                <w:sz w:val="22"/>
                <w:szCs w:val="22"/>
                <w:lang w:eastAsia="zh-CN"/>
              </w:rPr>
              <w:t>aspects</w:t>
            </w:r>
            <w:r>
              <w:rPr>
                <w:rFonts w:ascii="Calibri" w:hAnsi="Calibri" w:cs="Calibri"/>
                <w:sz w:val="22"/>
                <w:szCs w:val="22"/>
                <w:lang w:eastAsia="zh-CN"/>
              </w:rPr>
              <w:t xml:space="preserve"> </w:t>
            </w:r>
            <w:r w:rsidR="0071705D" w:rsidRPr="0071705D">
              <w:rPr>
                <w:rFonts w:ascii="Calibri" w:hAnsi="Calibri" w:cs="Calibri" w:hint="eastAsia"/>
                <w:sz w:val="22"/>
                <w:szCs w:val="22"/>
                <w:lang w:eastAsia="zh-CN"/>
              </w:rPr>
              <w:t>(</w:t>
            </w:r>
            <w:r w:rsidR="0071705D" w:rsidRPr="0071705D">
              <w:rPr>
                <w:rFonts w:ascii="Calibri" w:hAnsi="Calibri" w:cs="Calibri"/>
                <w:sz w:val="22"/>
                <w:szCs w:val="22"/>
                <w:lang w:eastAsia="zh-CN"/>
              </w:rPr>
              <w:t xml:space="preserve">especially </w:t>
            </w:r>
            <w:r w:rsidR="0071705D" w:rsidRPr="0071705D">
              <w:rPr>
                <w:rFonts w:ascii="Calibri" w:hAnsi="Calibri" w:cs="Calibri" w:hint="eastAsia"/>
                <w:sz w:val="22"/>
                <w:szCs w:val="22"/>
                <w:lang w:eastAsia="zh-CN"/>
              </w:rPr>
              <w:t>that</w:t>
            </w:r>
            <w:r w:rsidR="0071705D">
              <w:rPr>
                <w:rFonts w:ascii="Calibri" w:hAnsi="Calibri" w:cs="Calibri"/>
                <w:sz w:val="22"/>
                <w:szCs w:val="22"/>
                <w:lang w:eastAsia="zh-CN"/>
              </w:rPr>
              <w:t xml:space="preserve"> </w:t>
            </w:r>
            <w:r w:rsidR="0071705D" w:rsidRPr="0071705D">
              <w:rPr>
                <w:rFonts w:ascii="Calibri" w:hAnsi="Calibri" w:cs="Calibri" w:hint="eastAsia"/>
                <w:sz w:val="22"/>
                <w:szCs w:val="22"/>
                <w:lang w:eastAsia="zh-CN"/>
              </w:rPr>
              <w:t>have</w:t>
            </w:r>
            <w:r w:rsidR="0071705D">
              <w:rPr>
                <w:rFonts w:ascii="Calibri" w:hAnsi="Calibri" w:cs="Calibri"/>
                <w:sz w:val="22"/>
                <w:szCs w:val="22"/>
                <w:lang w:eastAsia="zh-CN"/>
              </w:rPr>
              <w:t xml:space="preserve"> </w:t>
            </w:r>
            <w:r w:rsidR="0071705D" w:rsidRPr="0071705D">
              <w:rPr>
                <w:rFonts w:ascii="Calibri" w:hAnsi="Calibri" w:cs="Calibri" w:hint="eastAsia"/>
                <w:sz w:val="22"/>
                <w:szCs w:val="22"/>
                <w:lang w:eastAsia="zh-CN"/>
              </w:rPr>
              <w:t>an</w:t>
            </w:r>
            <w:r w:rsidR="0071705D">
              <w:rPr>
                <w:rFonts w:ascii="Calibri" w:hAnsi="Calibri" w:cs="Calibri"/>
                <w:sz w:val="22"/>
                <w:szCs w:val="22"/>
                <w:lang w:eastAsia="zh-CN"/>
              </w:rPr>
              <w:t xml:space="preserve"> </w:t>
            </w:r>
            <w:r w:rsidR="0071705D" w:rsidRPr="0071705D">
              <w:rPr>
                <w:rFonts w:ascii="Calibri" w:hAnsi="Calibri" w:cs="Calibri" w:hint="eastAsia"/>
                <w:sz w:val="22"/>
                <w:szCs w:val="22"/>
                <w:lang w:eastAsia="zh-CN"/>
              </w:rPr>
              <w:t>imapct</w:t>
            </w:r>
            <w:r w:rsidR="0071705D" w:rsidRPr="0071705D">
              <w:rPr>
                <w:rFonts w:ascii="Calibri" w:hAnsi="Calibri" w:cs="Calibri"/>
                <w:sz w:val="22"/>
                <w:szCs w:val="22"/>
                <w:lang w:eastAsia="zh-CN"/>
              </w:rPr>
              <w:t xml:space="preserve"> </w:t>
            </w:r>
            <w:r w:rsidR="0071705D" w:rsidRPr="0071705D">
              <w:rPr>
                <w:rFonts w:ascii="Calibri" w:hAnsi="Calibri" w:cs="Calibri" w:hint="eastAsia"/>
                <w:sz w:val="22"/>
                <w:szCs w:val="22"/>
                <w:lang w:eastAsia="zh-CN"/>
              </w:rPr>
              <w:t>on</w:t>
            </w:r>
            <w:r w:rsidR="0071705D">
              <w:rPr>
                <w:rFonts w:ascii="Calibri" w:hAnsi="Calibri" w:cs="Calibri"/>
                <w:sz w:val="22"/>
                <w:szCs w:val="22"/>
                <w:lang w:eastAsia="zh-CN"/>
              </w:rPr>
              <w:t xml:space="preserve"> </w:t>
            </w:r>
            <w:r w:rsidR="0071705D" w:rsidRPr="0071705D">
              <w:rPr>
                <w:rFonts w:ascii="Calibri" w:hAnsi="Calibri" w:cs="Calibri" w:hint="eastAsia"/>
                <w:sz w:val="22"/>
                <w:szCs w:val="22"/>
                <w:lang w:eastAsia="zh-CN"/>
              </w:rPr>
              <w:t>the</w:t>
            </w:r>
            <w:r w:rsidR="0071705D">
              <w:rPr>
                <w:rFonts w:ascii="Calibri" w:hAnsi="Calibri" w:cs="Calibri"/>
                <w:sz w:val="22"/>
                <w:szCs w:val="22"/>
                <w:lang w:eastAsia="zh-CN"/>
              </w:rPr>
              <w:t xml:space="preserve"> </w:t>
            </w:r>
            <w:r w:rsidR="0071705D" w:rsidRPr="0071705D">
              <w:rPr>
                <w:rFonts w:ascii="Calibri" w:hAnsi="Calibri" w:cs="Calibri" w:hint="eastAsia"/>
                <w:sz w:val="22"/>
                <w:szCs w:val="22"/>
                <w:lang w:eastAsia="zh-CN"/>
              </w:rPr>
              <w:t>specification)</w:t>
            </w:r>
            <w:r w:rsidR="0071705D" w:rsidRPr="0071705D">
              <w:rPr>
                <w:rFonts w:ascii="Calibri" w:hAnsi="Calibri" w:cs="Calibri"/>
                <w:sz w:val="22"/>
                <w:szCs w:val="22"/>
                <w:lang w:eastAsia="zh-CN"/>
              </w:rPr>
              <w:t xml:space="preserve"> </w:t>
            </w:r>
            <w:r w:rsidRPr="0066625F">
              <w:rPr>
                <w:rFonts w:ascii="Calibri" w:hAnsi="Calibri" w:cs="Calibri" w:hint="eastAsia"/>
                <w:sz w:val="22"/>
                <w:szCs w:val="22"/>
                <w:lang w:eastAsia="zh-CN"/>
              </w:rPr>
              <w:t>should</w:t>
            </w:r>
            <w:r>
              <w:rPr>
                <w:rFonts w:ascii="Calibri" w:hAnsi="Calibri" w:cs="Calibri"/>
                <w:sz w:val="22"/>
                <w:szCs w:val="22"/>
                <w:lang w:eastAsia="zh-CN"/>
              </w:rPr>
              <w:t xml:space="preserve"> </w:t>
            </w:r>
            <w:r w:rsidRPr="0066625F">
              <w:rPr>
                <w:rFonts w:ascii="Calibri" w:hAnsi="Calibri" w:cs="Calibri" w:hint="eastAsia"/>
                <w:sz w:val="22"/>
                <w:szCs w:val="22"/>
                <w:lang w:eastAsia="zh-CN"/>
              </w:rPr>
              <w:t>be</w:t>
            </w:r>
            <w:r>
              <w:rPr>
                <w:rFonts w:ascii="Calibri" w:hAnsi="Calibri" w:cs="Calibri"/>
                <w:sz w:val="22"/>
                <w:szCs w:val="22"/>
                <w:lang w:eastAsia="zh-CN"/>
              </w:rPr>
              <w:t xml:space="preserve"> </w:t>
            </w:r>
            <w:r w:rsidRPr="0066625F">
              <w:rPr>
                <w:rFonts w:ascii="Calibri" w:hAnsi="Calibri" w:cs="Calibri" w:hint="eastAsia"/>
                <w:sz w:val="22"/>
                <w:szCs w:val="22"/>
                <w:lang w:eastAsia="zh-CN"/>
              </w:rPr>
              <w:t>further studied</w:t>
            </w:r>
            <w:r w:rsidRPr="0066625F">
              <w:rPr>
                <w:rFonts w:ascii="Calibri" w:hAnsi="Calibri" w:cs="Calibri"/>
                <w:sz w:val="22"/>
                <w:szCs w:val="22"/>
                <w:lang w:eastAsia="zh-CN"/>
              </w:rPr>
              <w:t xml:space="preserve"> </w:t>
            </w:r>
            <w:r w:rsidRPr="0066625F">
              <w:rPr>
                <w:rFonts w:ascii="Calibri" w:hAnsi="Calibri" w:cs="Calibri" w:hint="eastAsia"/>
                <w:sz w:val="22"/>
                <w:szCs w:val="22"/>
                <w:lang w:eastAsia="zh-CN"/>
              </w:rPr>
              <w:t>for</w:t>
            </w:r>
            <w:r w:rsidRPr="0066625F">
              <w:rPr>
                <w:rFonts w:ascii="Calibri" w:hAnsi="Calibri" w:cs="Calibri"/>
                <w:sz w:val="22"/>
                <w:szCs w:val="22"/>
                <w:lang w:eastAsia="zh-CN"/>
              </w:rPr>
              <w:t xml:space="preserve"> </w:t>
            </w:r>
            <w:r w:rsidRPr="0066625F">
              <w:rPr>
                <w:rFonts w:ascii="Calibri" w:hAnsi="Calibri" w:cs="Calibri" w:hint="eastAsia"/>
                <w:sz w:val="22"/>
                <w:szCs w:val="22"/>
                <w:lang w:eastAsia="zh-CN"/>
              </w:rPr>
              <w:t>Solution</w:t>
            </w:r>
            <w:r w:rsidRPr="0066625F">
              <w:rPr>
                <w:rFonts w:ascii="Calibri" w:hAnsi="Calibri" w:cs="Calibri"/>
                <w:sz w:val="22"/>
                <w:szCs w:val="22"/>
                <w:lang w:eastAsia="zh-CN"/>
              </w:rPr>
              <w:t xml:space="preserve"> </w:t>
            </w:r>
            <w:r w:rsidRPr="0066625F">
              <w:rPr>
                <w:rFonts w:ascii="Calibri" w:hAnsi="Calibri" w:cs="Calibri" w:hint="eastAsia"/>
                <w:sz w:val="22"/>
                <w:szCs w:val="22"/>
                <w:lang w:eastAsia="zh-CN"/>
              </w:rPr>
              <w:t>A and</w:t>
            </w:r>
            <w:r w:rsidRPr="0066625F">
              <w:rPr>
                <w:rFonts w:ascii="Calibri" w:hAnsi="Calibri" w:cs="Calibri"/>
                <w:sz w:val="22"/>
                <w:szCs w:val="22"/>
                <w:lang w:eastAsia="zh-CN"/>
              </w:rPr>
              <w:t xml:space="preserve"> </w:t>
            </w:r>
            <w:r w:rsidRPr="0066625F">
              <w:rPr>
                <w:rFonts w:ascii="Calibri" w:hAnsi="Calibri" w:cs="Calibri" w:hint="eastAsia"/>
                <w:sz w:val="22"/>
                <w:szCs w:val="22"/>
                <w:lang w:eastAsia="zh-CN"/>
              </w:rPr>
              <w:t>B.</w:t>
            </w:r>
          </w:p>
        </w:tc>
      </w:tr>
    </w:tbl>
    <w:p w14:paraId="1A9FE19B" w14:textId="77777777" w:rsidR="00957E73" w:rsidRPr="005D7D05" w:rsidRDefault="00957E73">
      <w:pPr>
        <w:pStyle w:val="3GPPNormalText"/>
        <w:spacing w:before="240" w:after="0"/>
        <w:rPr>
          <w:lang w:val="en-GB"/>
        </w:rPr>
      </w:pPr>
    </w:p>
    <w:p w14:paraId="029EC6A9" w14:textId="77777777" w:rsidR="00957E73" w:rsidRDefault="00684941">
      <w:pPr>
        <w:pStyle w:val="Heading3"/>
      </w:pPr>
      <w:r>
        <w:t>Summary of 1</w:t>
      </w:r>
      <w:r>
        <w:rPr>
          <w:vertAlign w:val="superscript"/>
        </w:rPr>
        <w:t>st</w:t>
      </w:r>
      <w:r>
        <w:t xml:space="preserve"> Round of Discussions</w:t>
      </w:r>
    </w:p>
    <w:p w14:paraId="79A83769" w14:textId="77777777" w:rsidR="00BF2DED" w:rsidRPr="00AB60F6" w:rsidRDefault="00BF2DED" w:rsidP="00BF2DED">
      <w:pPr>
        <w:pStyle w:val="3GPPNormalText"/>
        <w:rPr>
          <w:b/>
          <w:u w:val="single"/>
        </w:rPr>
      </w:pPr>
      <w:r w:rsidRPr="00AB60F6">
        <w:rPr>
          <w:b/>
          <w:u w:val="single"/>
        </w:rPr>
        <w:t>Summary of Preferences</w:t>
      </w:r>
    </w:p>
    <w:p w14:paraId="4562A9B6" w14:textId="77777777" w:rsidR="00BF2DED" w:rsidRDefault="00BF2DED" w:rsidP="00BF2DED">
      <w:pPr>
        <w:pStyle w:val="3GPPNormalText"/>
      </w:pPr>
      <w:r>
        <w:t>The following is a summary of the preferences marked by companies on the different solutions that can be considered for co-channel coexistence in Rel-18.</w:t>
      </w:r>
    </w:p>
    <w:p w14:paraId="75157A9D" w14:textId="77777777" w:rsidR="00BF2DED" w:rsidRDefault="00BF2DED" w:rsidP="00BF2DED">
      <w:pPr>
        <w:pStyle w:val="3GPPNormalText"/>
        <w:numPr>
          <w:ilvl w:val="0"/>
          <w:numId w:val="9"/>
        </w:numPr>
        <w:ind w:left="360"/>
      </w:pPr>
      <w:r>
        <w:t>Companies that support only Solution C: Apple, QC, Lenovo, Transsion, Sony, Nokia. [6]</w:t>
      </w:r>
    </w:p>
    <w:p w14:paraId="540DCE86" w14:textId="77777777" w:rsidR="00BF2DED" w:rsidRDefault="00BF2DED" w:rsidP="00BF2DED">
      <w:pPr>
        <w:pStyle w:val="3GPPNormalText"/>
        <w:numPr>
          <w:ilvl w:val="0"/>
          <w:numId w:val="9"/>
        </w:numPr>
        <w:ind w:left="360"/>
      </w:pPr>
      <w:r>
        <w:t>Companies that support Solution C, with the understanding that Solutions A and B are already supported: DCM, SS, IDC, Fraunhofer, LGE. [5]</w:t>
      </w:r>
    </w:p>
    <w:p w14:paraId="30B8BD54" w14:textId="77777777" w:rsidR="00BF2DED" w:rsidRDefault="00BF2DED" w:rsidP="00BF2DED">
      <w:pPr>
        <w:pStyle w:val="3GPPNormalText"/>
        <w:numPr>
          <w:ilvl w:val="0"/>
          <w:numId w:val="9"/>
        </w:numPr>
        <w:ind w:left="360"/>
      </w:pPr>
      <w:r>
        <w:t>Companies that support Solution A+B+C: Sharp, Xiaomi, Ericsson, Mitsubishi. [4]</w:t>
      </w:r>
    </w:p>
    <w:p w14:paraId="3A440067" w14:textId="77777777" w:rsidR="00BF2DED" w:rsidRDefault="00BF2DED" w:rsidP="00BF2DED">
      <w:pPr>
        <w:pStyle w:val="3GPPNormalText"/>
        <w:numPr>
          <w:ilvl w:val="0"/>
          <w:numId w:val="9"/>
        </w:numPr>
        <w:ind w:left="360"/>
      </w:pPr>
      <w:r>
        <w:t>Companies that support Solution A+B: Vivo, NEC, HW+HiSi, CATT. [4]</w:t>
      </w:r>
    </w:p>
    <w:p w14:paraId="5DD054CB" w14:textId="77777777" w:rsidR="00BF2DED" w:rsidRDefault="00BF2DED" w:rsidP="00BF2DED">
      <w:pPr>
        <w:pStyle w:val="3GPPNormalText"/>
        <w:numPr>
          <w:ilvl w:val="0"/>
          <w:numId w:val="9"/>
        </w:numPr>
        <w:ind w:left="360"/>
      </w:pPr>
      <w:r>
        <w:t>Companies that support Solution A+B with high priority, Solution C with low priority: Intel, ZTE+Sanechips, Spreadtrum. [3]</w:t>
      </w:r>
    </w:p>
    <w:p w14:paraId="1C51E6BC" w14:textId="77777777" w:rsidR="00BF2DED" w:rsidRDefault="00BF2DED" w:rsidP="00BF2DED">
      <w:pPr>
        <w:pStyle w:val="3GPPNormalText"/>
        <w:numPr>
          <w:ilvl w:val="0"/>
          <w:numId w:val="9"/>
        </w:numPr>
        <w:ind w:left="360"/>
      </w:pPr>
      <w:r>
        <w:t>Companies that support Solution A+C (with restrictions): OPPO. [1]</w:t>
      </w:r>
    </w:p>
    <w:p w14:paraId="0D0D7EDC" w14:textId="77777777" w:rsidR="00BF2DED" w:rsidRDefault="00BF2DED" w:rsidP="00BF2DED">
      <w:pPr>
        <w:pStyle w:val="3GPPNormalText"/>
      </w:pPr>
    </w:p>
    <w:p w14:paraId="59C8791D" w14:textId="77777777" w:rsidR="00BF2DED" w:rsidRPr="00AB60F6" w:rsidRDefault="00BF2DED" w:rsidP="00BF2DED">
      <w:pPr>
        <w:pStyle w:val="3GPPNormalText"/>
        <w:rPr>
          <w:b/>
          <w:u w:val="single"/>
        </w:rPr>
      </w:pPr>
      <w:r w:rsidRPr="00AB60F6">
        <w:rPr>
          <w:b/>
          <w:u w:val="single"/>
        </w:rPr>
        <w:t xml:space="preserve">Summary of </w:t>
      </w:r>
      <w:r>
        <w:rPr>
          <w:b/>
          <w:u w:val="single"/>
        </w:rPr>
        <w:t>Comments</w:t>
      </w:r>
    </w:p>
    <w:p w14:paraId="7ADB3A67" w14:textId="77777777" w:rsidR="00BF2DED" w:rsidRDefault="00BF2DED" w:rsidP="00BF2DED">
      <w:pPr>
        <w:pStyle w:val="3GPPNormalText"/>
      </w:pPr>
      <w:r>
        <w:lastRenderedPageBreak/>
        <w:t>Based on the comments from companies, it is clear that configuring of separate resource pools in a TDM or FDM manner is already possible based on the Rel-16/17 specifications, and would have no specification impact, as mentioned by Vivo, ZTE+Sanechips, NEC, HW+HiSi. However, using this semi-static resource sharing as a solution for co-channel coexistence has been identified to be challenging. The following issues have been identified by companies:</w:t>
      </w:r>
    </w:p>
    <w:p w14:paraId="475C7EB3" w14:textId="77777777" w:rsidR="00BF2DED" w:rsidRDefault="00BF2DED" w:rsidP="00BF2DED">
      <w:pPr>
        <w:pStyle w:val="3GPPNormalText"/>
        <w:numPr>
          <w:ilvl w:val="0"/>
          <w:numId w:val="9"/>
        </w:numPr>
        <w:ind w:left="360"/>
      </w:pPr>
      <w:r>
        <w:t>Low resource usage and spectrum efficiency – DCM, Apple, Lenovo, Sony</w:t>
      </w:r>
    </w:p>
    <w:p w14:paraId="4275677A" w14:textId="77777777" w:rsidR="00BF2DED" w:rsidRDefault="00BF2DED" w:rsidP="00BF2DED">
      <w:pPr>
        <w:pStyle w:val="3GPPNormalText"/>
        <w:numPr>
          <w:ilvl w:val="0"/>
          <w:numId w:val="9"/>
        </w:numPr>
        <w:ind w:left="360"/>
      </w:pPr>
      <w:r>
        <w:t>NW support for legacy LTE and NR UEs is optional and factory updating is challenging, making it difficult to update resource pool preconfigurations – QC, Transsion, Nokia</w:t>
      </w:r>
    </w:p>
    <w:p w14:paraId="2D0F93FB" w14:textId="77777777" w:rsidR="00BF2DED" w:rsidRDefault="00BF2DED" w:rsidP="00BF2DED">
      <w:pPr>
        <w:pStyle w:val="3GPPNormalText"/>
        <w:numPr>
          <w:ilvl w:val="0"/>
          <w:numId w:val="9"/>
        </w:numPr>
        <w:ind w:left="360"/>
      </w:pPr>
      <w:r>
        <w:t>Not adaptive to changes in traffic and NW, especially when phasing out older LTE UEs for NR UEs – QC</w:t>
      </w:r>
    </w:p>
    <w:p w14:paraId="49ACC3CC" w14:textId="77777777" w:rsidR="00BF2DED" w:rsidRDefault="00BF2DED" w:rsidP="00BF2DED">
      <w:pPr>
        <w:pStyle w:val="3GPPNormalText"/>
        <w:numPr>
          <w:ilvl w:val="0"/>
          <w:numId w:val="9"/>
        </w:numPr>
        <w:ind w:left="360"/>
      </w:pPr>
      <w:r>
        <w:t>Mismatch of pool partitioning between LTE and NR UEs – QC</w:t>
      </w:r>
    </w:p>
    <w:p w14:paraId="03E04B1F" w14:textId="77777777" w:rsidR="00BF2DED" w:rsidRDefault="00BF2DED" w:rsidP="00BF2DED">
      <w:pPr>
        <w:pStyle w:val="3GPPNormalText"/>
        <w:numPr>
          <w:ilvl w:val="0"/>
          <w:numId w:val="9"/>
        </w:numPr>
        <w:ind w:left="360"/>
      </w:pPr>
      <w:r>
        <w:t xml:space="preserve">FDM resource pools with NR PSFCH will cause a performance drop due to </w:t>
      </w:r>
      <w:r w:rsidRPr="0029119F">
        <w:t>different reception power in the middle of a sub-frame leading to decoding errors</w:t>
      </w:r>
      <w:r>
        <w:t xml:space="preserve"> – QC, Fraunhofer</w:t>
      </w:r>
    </w:p>
    <w:p w14:paraId="4EAE87DA" w14:textId="77777777" w:rsidR="00BF2DED" w:rsidRDefault="00BF2DED" w:rsidP="00BF2DED">
      <w:pPr>
        <w:pStyle w:val="3GPPNormalText"/>
        <w:numPr>
          <w:ilvl w:val="0"/>
          <w:numId w:val="9"/>
        </w:numPr>
        <w:ind w:left="360"/>
      </w:pPr>
      <w:r>
        <w:t>AGC impact – Fraunhofer</w:t>
      </w:r>
    </w:p>
    <w:p w14:paraId="189E9AC0" w14:textId="77777777" w:rsidR="00BF2DED" w:rsidRDefault="00BF2DED" w:rsidP="00BF2DED">
      <w:pPr>
        <w:pStyle w:val="3GPPNormalText"/>
      </w:pPr>
      <w:r>
        <w:t>On the other hand, dynamic resource sharing is a new solution that requires specification effort. The following issues have been identified by companies:</w:t>
      </w:r>
    </w:p>
    <w:p w14:paraId="17A38873" w14:textId="77777777" w:rsidR="00BF2DED" w:rsidRDefault="00BF2DED" w:rsidP="00BF2DED">
      <w:pPr>
        <w:pStyle w:val="3GPPNormalText"/>
        <w:numPr>
          <w:ilvl w:val="0"/>
          <w:numId w:val="9"/>
        </w:numPr>
        <w:ind w:left="360"/>
      </w:pPr>
      <w:r>
        <w:t>Possible impact on LTE SL performance due to difference in SCS and presence of PSFCH configured for NR SL – HW+HiSi</w:t>
      </w:r>
    </w:p>
    <w:p w14:paraId="77B66F4D" w14:textId="77777777" w:rsidR="00BF2DED" w:rsidRDefault="00BF2DED" w:rsidP="00BF2DED">
      <w:pPr>
        <w:pStyle w:val="3GPPNormalText"/>
        <w:numPr>
          <w:ilvl w:val="0"/>
          <w:numId w:val="9"/>
        </w:numPr>
        <w:ind w:left="360"/>
      </w:pPr>
      <w:r>
        <w:t>Causes loss of AGC effectiveness if a larger SCS (&gt;15kHz) is used for NR SL – HW+HiSi</w:t>
      </w:r>
    </w:p>
    <w:p w14:paraId="2CD8E0C6" w14:textId="77777777" w:rsidR="00BF2DED" w:rsidRDefault="00BF2DED" w:rsidP="00BF2DED">
      <w:pPr>
        <w:pStyle w:val="3GPPNormalText"/>
        <w:numPr>
          <w:ilvl w:val="0"/>
          <w:numId w:val="9"/>
        </w:numPr>
        <w:ind w:left="360"/>
      </w:pPr>
      <w:r>
        <w:t>Causes performance loss to LTE and NR devices - Vivo</w:t>
      </w:r>
    </w:p>
    <w:p w14:paraId="1733D2E4" w14:textId="77777777" w:rsidR="00BF2DED" w:rsidRDefault="00BF2DED" w:rsidP="00BF2DED">
      <w:pPr>
        <w:pStyle w:val="3GPPNormalText"/>
        <w:numPr>
          <w:ilvl w:val="0"/>
          <w:numId w:val="9"/>
        </w:numPr>
        <w:ind w:left="360"/>
      </w:pPr>
      <w:r>
        <w:t>Needs to be further evaluated – Intel, Spreadtrum</w:t>
      </w:r>
    </w:p>
    <w:p w14:paraId="3A2E28D4" w14:textId="77777777" w:rsidR="00BF2DED" w:rsidRDefault="00BF2DED" w:rsidP="00BF2DED">
      <w:pPr>
        <w:pStyle w:val="3GPPNormalText"/>
      </w:pPr>
      <w:r>
        <w:t>It has to be noted that a few of the issues identified for FDM based resource sharing and dynamic resource sharing are common, namely the mismatching of SCS and possible restriction of the shared resource pool to only 15kHz, the impact of SL PSFCH used in NR SL and the AGC issues.</w:t>
      </w:r>
    </w:p>
    <w:p w14:paraId="17E1291B" w14:textId="77777777" w:rsidR="00BF2DED" w:rsidRDefault="00BF2DED" w:rsidP="00BF2DED">
      <w:pPr>
        <w:pStyle w:val="3GPPNormalText"/>
      </w:pPr>
    </w:p>
    <w:p w14:paraId="33F2AD5A" w14:textId="77777777" w:rsidR="00BF2DED" w:rsidRPr="00AB60F6" w:rsidRDefault="00BF2DED" w:rsidP="00BF2DED">
      <w:pPr>
        <w:pStyle w:val="3GPPNormalText"/>
        <w:rPr>
          <w:b/>
          <w:u w:val="single"/>
        </w:rPr>
      </w:pPr>
      <w:r>
        <w:rPr>
          <w:b/>
          <w:u w:val="single"/>
        </w:rPr>
        <w:t>FL’ Recommendation</w:t>
      </w:r>
    </w:p>
    <w:p w14:paraId="7FF1268A" w14:textId="77777777" w:rsidR="00BF2DED" w:rsidRDefault="00BF2DED" w:rsidP="00BF2DED">
      <w:pPr>
        <w:pStyle w:val="3GPPNormalText"/>
      </w:pPr>
      <w:r>
        <w:t>While 16 companies support the use of dynamic resource sharing as a solution for co-channel coexistence, 11 companies prefer using semi-static resource sharing. Since there is no clear majority, both solutions can be considered in the study for co-channel coexistence at this point.</w:t>
      </w:r>
    </w:p>
    <w:p w14:paraId="61607BF5" w14:textId="77777777" w:rsidR="00BF2DED" w:rsidRPr="00D1366A" w:rsidRDefault="00BF2DED" w:rsidP="00BF2DED">
      <w:pPr>
        <w:rPr>
          <w:rFonts w:eastAsia="MS Mincho"/>
          <w:b/>
          <w:sz w:val="22"/>
          <w:szCs w:val="24"/>
          <w:lang w:val="en-US"/>
        </w:rPr>
      </w:pPr>
      <w:r>
        <w:rPr>
          <w:rFonts w:eastAsia="MS Mincho"/>
          <w:b/>
          <w:sz w:val="22"/>
          <w:szCs w:val="24"/>
          <w:lang w:val="en-US"/>
        </w:rPr>
        <w:t>Proposal</w:t>
      </w:r>
      <w:r w:rsidRPr="00D1366A">
        <w:rPr>
          <w:rFonts w:eastAsia="MS Mincho"/>
          <w:b/>
          <w:sz w:val="22"/>
          <w:szCs w:val="24"/>
          <w:lang w:val="en-US"/>
        </w:rPr>
        <w:t xml:space="preserve"> </w:t>
      </w:r>
      <w:r>
        <w:rPr>
          <w:rFonts w:eastAsia="MS Mincho"/>
          <w:b/>
          <w:sz w:val="22"/>
          <w:szCs w:val="24"/>
          <w:lang w:val="en-US"/>
        </w:rPr>
        <w:t>2-1</w:t>
      </w:r>
      <w:r w:rsidRPr="00D1366A">
        <w:rPr>
          <w:rFonts w:eastAsia="MS Mincho"/>
          <w:b/>
          <w:sz w:val="22"/>
          <w:szCs w:val="24"/>
          <w:lang w:val="en-US"/>
        </w:rPr>
        <w:t xml:space="preserve">: </w:t>
      </w:r>
    </w:p>
    <w:p w14:paraId="4D8061B6" w14:textId="77777777" w:rsidR="00BF2DED" w:rsidRPr="00AB60F6" w:rsidRDefault="00BF2DED" w:rsidP="00BF2DED">
      <w:pPr>
        <w:pStyle w:val="ListParagraph"/>
        <w:numPr>
          <w:ilvl w:val="0"/>
          <w:numId w:val="20"/>
        </w:numPr>
        <w:ind w:left="360"/>
        <w:jc w:val="both"/>
        <w:rPr>
          <w:rFonts w:ascii="Times New Roman" w:eastAsia="MS Mincho" w:hAnsi="Times New Roman"/>
          <w:b/>
          <w:szCs w:val="24"/>
        </w:rPr>
      </w:pPr>
      <w:r>
        <w:rPr>
          <w:rFonts w:ascii="Times New Roman" w:eastAsia="MS Mincho" w:hAnsi="Times New Roman"/>
          <w:b/>
          <w:szCs w:val="24"/>
        </w:rPr>
        <w:t>Semi-static and d</w:t>
      </w:r>
      <w:r w:rsidRPr="00AB60F6">
        <w:rPr>
          <w:rFonts w:ascii="Times New Roman" w:eastAsia="MS Mincho" w:hAnsi="Times New Roman"/>
          <w:b/>
          <w:szCs w:val="24"/>
        </w:rPr>
        <w:t xml:space="preserve">ynamic resource sharing </w:t>
      </w:r>
      <w:r>
        <w:rPr>
          <w:rFonts w:ascii="Times New Roman" w:eastAsia="MS Mincho" w:hAnsi="Times New Roman"/>
          <w:b/>
          <w:szCs w:val="24"/>
        </w:rPr>
        <w:t>are</w:t>
      </w:r>
      <w:r w:rsidRPr="00AB60F6">
        <w:rPr>
          <w:rFonts w:ascii="Times New Roman" w:eastAsia="MS Mincho" w:hAnsi="Times New Roman"/>
          <w:b/>
          <w:szCs w:val="24"/>
        </w:rPr>
        <w:t xml:space="preserve"> considered as </w:t>
      </w:r>
      <w:r>
        <w:rPr>
          <w:rFonts w:ascii="Times New Roman" w:eastAsia="MS Mincho" w:hAnsi="Times New Roman"/>
          <w:b/>
          <w:szCs w:val="24"/>
        </w:rPr>
        <w:t>possible</w:t>
      </w:r>
      <w:r w:rsidRPr="00AB60F6">
        <w:rPr>
          <w:rFonts w:ascii="Times New Roman" w:eastAsia="MS Mincho" w:hAnsi="Times New Roman"/>
          <w:b/>
          <w:szCs w:val="24"/>
        </w:rPr>
        <w:t xml:space="preserve"> solution</w:t>
      </w:r>
      <w:r>
        <w:rPr>
          <w:rFonts w:ascii="Times New Roman" w:eastAsia="MS Mincho" w:hAnsi="Times New Roman"/>
          <w:b/>
          <w:szCs w:val="24"/>
        </w:rPr>
        <w:t>s</w:t>
      </w:r>
      <w:r w:rsidRPr="00AB60F6">
        <w:rPr>
          <w:rFonts w:ascii="Times New Roman" w:eastAsia="MS Mincho" w:hAnsi="Times New Roman"/>
          <w:b/>
          <w:szCs w:val="24"/>
        </w:rPr>
        <w:t xml:space="preserve"> for co-channel coexistence.</w:t>
      </w:r>
    </w:p>
    <w:p w14:paraId="513158AF" w14:textId="77777777" w:rsidR="00BF2DED" w:rsidRPr="00330204" w:rsidRDefault="00BF2DED" w:rsidP="00BF2DED">
      <w:pPr>
        <w:pStyle w:val="ListParagraph"/>
        <w:numPr>
          <w:ilvl w:val="1"/>
          <w:numId w:val="20"/>
        </w:numPr>
        <w:ind w:left="720"/>
        <w:jc w:val="both"/>
        <w:rPr>
          <w:rFonts w:ascii="Times New Roman" w:eastAsia="MS Mincho" w:hAnsi="Times New Roman"/>
          <w:b/>
          <w:szCs w:val="24"/>
        </w:rPr>
      </w:pPr>
      <w:r w:rsidRPr="00330204">
        <w:rPr>
          <w:rFonts w:ascii="Times New Roman" w:eastAsia="MS Mincho" w:hAnsi="Times New Roman"/>
          <w:b/>
          <w:szCs w:val="24"/>
        </w:rPr>
        <w:t xml:space="preserve">For semi-static resource sharing, </w:t>
      </w:r>
      <w:r>
        <w:rPr>
          <w:rFonts w:ascii="Times New Roman" w:eastAsia="MS Mincho" w:hAnsi="Times New Roman"/>
          <w:b/>
          <w:szCs w:val="24"/>
        </w:rPr>
        <w:t>i</w:t>
      </w:r>
      <w:r w:rsidRPr="00330204">
        <w:rPr>
          <w:rFonts w:ascii="Times New Roman" w:eastAsia="MS Mincho" w:hAnsi="Times New Roman"/>
          <w:b/>
          <w:szCs w:val="24"/>
        </w:rPr>
        <w:t>t is already possible to configure separate resource pools for LTE NR and SL NR based on Rel-16/17 specifications.</w:t>
      </w:r>
    </w:p>
    <w:p w14:paraId="1FC7E906" w14:textId="77777777" w:rsidR="00957E73" w:rsidRDefault="00957E73">
      <w:pPr>
        <w:pStyle w:val="3GPPNormalText"/>
        <w:spacing w:before="240" w:after="0"/>
      </w:pPr>
    </w:p>
    <w:p w14:paraId="53433BF5" w14:textId="77777777" w:rsidR="00957E73" w:rsidRDefault="00684941">
      <w:pPr>
        <w:pStyle w:val="Heading2"/>
        <w:ind w:left="540"/>
      </w:pPr>
      <w:r>
        <w:lastRenderedPageBreak/>
        <w:t>[</w:t>
      </w:r>
      <w:r>
        <w:rPr>
          <w:i/>
        </w:rPr>
        <w:t>ACTIVE</w:t>
      </w:r>
      <w:r>
        <w:t>] Issue 2-2: Issues with Semi-static Co-channel Coexistence Solutions</w:t>
      </w:r>
    </w:p>
    <w:p w14:paraId="5560095C" w14:textId="77777777" w:rsidR="00957E73" w:rsidRDefault="00684941">
      <w:pPr>
        <w:pStyle w:val="Heading3"/>
      </w:pPr>
      <w:r>
        <w:t>Company Views for 1</w:t>
      </w:r>
      <w:r>
        <w:rPr>
          <w:vertAlign w:val="superscript"/>
        </w:rPr>
        <w:t>st</w:t>
      </w:r>
      <w:r>
        <w:t xml:space="preserve"> Round of Discussions</w:t>
      </w:r>
    </w:p>
    <w:p w14:paraId="6053E2B7" w14:textId="6BD526F3" w:rsidR="00957E73" w:rsidRDefault="00684941">
      <w:pPr>
        <w:pStyle w:val="3GPPNormalText"/>
      </w:pPr>
      <w:r>
        <w:rPr>
          <w:b/>
        </w:rPr>
        <w:t xml:space="preserve">Question 2-2: </w:t>
      </w:r>
      <w:r>
        <w:t xml:space="preserve">If semi-static coexistence solutions (Solution A and B) were selected in Q2-1, given that LTE SL has already been deployed, how would the resource pool (pre-)configurations be updated in a timely and flexible manner? </w:t>
      </w:r>
    </w:p>
    <w:p w14:paraId="0D2D6D96" w14:textId="77777777" w:rsidR="00957E73" w:rsidRDefault="00684941">
      <w:pPr>
        <w:pStyle w:val="3GPPNormalText"/>
      </w:pPr>
      <w:r>
        <w:t>If other issues are to be considered for solution A, please describe.</w:t>
      </w:r>
    </w:p>
    <w:tbl>
      <w:tblPr>
        <w:tblStyle w:val="TableGrid"/>
        <w:tblW w:w="9985" w:type="dxa"/>
        <w:tblLayout w:type="fixed"/>
        <w:tblLook w:val="04A0" w:firstRow="1" w:lastRow="0" w:firstColumn="1" w:lastColumn="0" w:noHBand="0" w:noVBand="1"/>
      </w:tblPr>
      <w:tblGrid>
        <w:gridCol w:w="1680"/>
        <w:gridCol w:w="8305"/>
      </w:tblGrid>
      <w:tr w:rsidR="00957E73" w14:paraId="0EA9A118" w14:textId="77777777">
        <w:trPr>
          <w:trHeight w:val="158"/>
        </w:trPr>
        <w:tc>
          <w:tcPr>
            <w:tcW w:w="1680" w:type="dxa"/>
          </w:tcPr>
          <w:p w14:paraId="22D1C493" w14:textId="77777777" w:rsidR="00957E73" w:rsidRDefault="00684941">
            <w:pPr>
              <w:spacing w:before="0" w:after="0"/>
              <w:rPr>
                <w:b/>
                <w:bCs/>
                <w:sz w:val="22"/>
              </w:rPr>
            </w:pPr>
            <w:r>
              <w:rPr>
                <w:b/>
                <w:bCs/>
                <w:sz w:val="22"/>
              </w:rPr>
              <w:t>Company</w:t>
            </w:r>
          </w:p>
        </w:tc>
        <w:tc>
          <w:tcPr>
            <w:tcW w:w="8305" w:type="dxa"/>
          </w:tcPr>
          <w:p w14:paraId="646EEDE7" w14:textId="77777777" w:rsidR="00957E73" w:rsidRDefault="00684941">
            <w:pPr>
              <w:spacing w:before="0" w:after="0"/>
              <w:rPr>
                <w:b/>
                <w:bCs/>
                <w:sz w:val="22"/>
              </w:rPr>
            </w:pPr>
            <w:r>
              <w:rPr>
                <w:b/>
                <w:bCs/>
                <w:sz w:val="22"/>
              </w:rPr>
              <w:t>Comments</w:t>
            </w:r>
          </w:p>
        </w:tc>
      </w:tr>
      <w:tr w:rsidR="00957E73" w14:paraId="4F76EB97" w14:textId="77777777">
        <w:trPr>
          <w:trHeight w:val="158"/>
        </w:trPr>
        <w:tc>
          <w:tcPr>
            <w:tcW w:w="1680" w:type="dxa"/>
          </w:tcPr>
          <w:p w14:paraId="1C95D7F5" w14:textId="77777777" w:rsidR="00957E73" w:rsidRDefault="00684941">
            <w:pPr>
              <w:spacing w:before="0" w:after="0"/>
              <w:rPr>
                <w:sz w:val="22"/>
              </w:rPr>
            </w:pPr>
            <w:r>
              <w:rPr>
                <w:rFonts w:hint="eastAsia"/>
                <w:sz w:val="22"/>
                <w:lang w:eastAsia="zh-CN"/>
              </w:rPr>
              <w:t>v</w:t>
            </w:r>
            <w:r>
              <w:rPr>
                <w:sz w:val="22"/>
                <w:lang w:eastAsia="zh-CN"/>
              </w:rPr>
              <w:t>ivo</w:t>
            </w:r>
          </w:p>
        </w:tc>
        <w:tc>
          <w:tcPr>
            <w:tcW w:w="8305" w:type="dxa"/>
          </w:tcPr>
          <w:p w14:paraId="3B8A9B5C" w14:textId="77777777" w:rsidR="00957E73" w:rsidRDefault="00684941">
            <w:pPr>
              <w:spacing w:before="0" w:after="0"/>
              <w:rPr>
                <w:sz w:val="22"/>
              </w:rPr>
            </w:pPr>
            <w:r>
              <w:rPr>
                <w:rFonts w:hint="eastAsia"/>
                <w:sz w:val="22"/>
                <w:lang w:eastAsia="zh-CN"/>
              </w:rPr>
              <w:t>T</w:t>
            </w:r>
            <w:r>
              <w:rPr>
                <w:sz w:val="22"/>
                <w:lang w:eastAsia="zh-CN"/>
              </w:rPr>
              <w:t xml:space="preserve">he </w:t>
            </w:r>
            <w:r>
              <w:t xml:space="preserve">(pre-)configurations of LTE SL can be updated via </w:t>
            </w:r>
            <w:r>
              <w:rPr>
                <w:lang w:eastAsia="zh-CN"/>
              </w:rPr>
              <w:t>Uu interface or PCF interface.</w:t>
            </w:r>
          </w:p>
        </w:tc>
      </w:tr>
      <w:tr w:rsidR="00957E73" w14:paraId="7C756CDC" w14:textId="77777777">
        <w:trPr>
          <w:trHeight w:val="158"/>
        </w:trPr>
        <w:tc>
          <w:tcPr>
            <w:tcW w:w="1680" w:type="dxa"/>
          </w:tcPr>
          <w:p w14:paraId="2038F186" w14:textId="77777777" w:rsidR="00957E73" w:rsidRDefault="00684941">
            <w:pPr>
              <w:spacing w:before="0" w:after="0"/>
              <w:rPr>
                <w:sz w:val="22"/>
              </w:rPr>
            </w:pPr>
            <w:r>
              <w:rPr>
                <w:sz w:val="22"/>
              </w:rPr>
              <w:t>Intel</w:t>
            </w:r>
          </w:p>
        </w:tc>
        <w:tc>
          <w:tcPr>
            <w:tcW w:w="8305" w:type="dxa"/>
          </w:tcPr>
          <w:p w14:paraId="43966A36" w14:textId="77777777" w:rsidR="00957E73" w:rsidRDefault="00684941">
            <w:pPr>
              <w:spacing w:before="0" w:after="0"/>
              <w:rPr>
                <w:sz w:val="22"/>
              </w:rPr>
            </w:pPr>
            <w:r>
              <w:rPr>
                <w:sz w:val="22"/>
              </w:rPr>
              <w:t>In our view, this might be an implementation or regulatory matter that should be further discussed.</w:t>
            </w:r>
          </w:p>
        </w:tc>
      </w:tr>
      <w:tr w:rsidR="00957E73" w14:paraId="09E512C9" w14:textId="77777777">
        <w:trPr>
          <w:trHeight w:val="158"/>
        </w:trPr>
        <w:tc>
          <w:tcPr>
            <w:tcW w:w="1680" w:type="dxa"/>
          </w:tcPr>
          <w:p w14:paraId="3FDE2C8F" w14:textId="77777777" w:rsidR="00957E73" w:rsidRDefault="00684941">
            <w:pPr>
              <w:spacing w:before="0" w:after="0"/>
              <w:rPr>
                <w:sz w:val="22"/>
              </w:rPr>
            </w:pPr>
            <w:r>
              <w:rPr>
                <w:sz w:val="22"/>
              </w:rPr>
              <w:t>Qualcomm</w:t>
            </w:r>
          </w:p>
        </w:tc>
        <w:tc>
          <w:tcPr>
            <w:tcW w:w="8305" w:type="dxa"/>
          </w:tcPr>
          <w:p w14:paraId="49602E82" w14:textId="492970B9" w:rsidR="00957E73" w:rsidRDefault="00684941">
            <w:pPr>
              <w:spacing w:before="0" w:after="0"/>
              <w:rPr>
                <w:sz w:val="22"/>
              </w:rPr>
            </w:pPr>
            <w:r>
              <w:rPr>
                <w:sz w:val="22"/>
              </w:rPr>
              <w:t xml:space="preserve"> In our view, this is one of the critical issues with semi-static solutions. LTE V2X pre-configurations have already been approved, after a lengthy process, by regional standards bodies and in those cases are extremely difficult to change.  Then there is the issue of different UEs having different versions of a pre-configuration, preventing those U</w:t>
            </w:r>
            <w:r w:rsidR="00387CDE">
              <w:rPr>
                <w:sz w:val="22"/>
              </w:rPr>
              <w:t>e</w:t>
            </w:r>
            <w:r>
              <w:rPr>
                <w:sz w:val="22"/>
              </w:rPr>
              <w:t>s from communicating with each other and causing collisions between their transmissions. Lastly, this also impacts system flexibility as more devices employ NR SL and more resource are needed for NR SL compared to LTE SL.</w:t>
            </w:r>
          </w:p>
        </w:tc>
      </w:tr>
      <w:tr w:rsidR="00957E73" w14:paraId="091CD596" w14:textId="77777777">
        <w:trPr>
          <w:trHeight w:val="158"/>
        </w:trPr>
        <w:tc>
          <w:tcPr>
            <w:tcW w:w="1680" w:type="dxa"/>
          </w:tcPr>
          <w:p w14:paraId="340E6F87" w14:textId="77777777" w:rsidR="00957E73" w:rsidRDefault="00684941">
            <w:pPr>
              <w:spacing w:before="0" w:after="0"/>
              <w:rPr>
                <w:sz w:val="22"/>
              </w:rPr>
            </w:pPr>
            <w:r>
              <w:rPr>
                <w:sz w:val="22"/>
              </w:rPr>
              <w:t>Samsung</w:t>
            </w:r>
          </w:p>
        </w:tc>
        <w:tc>
          <w:tcPr>
            <w:tcW w:w="8305" w:type="dxa"/>
          </w:tcPr>
          <w:p w14:paraId="28D964F6" w14:textId="1A2FBA01" w:rsidR="00957E73" w:rsidRDefault="00684941">
            <w:pPr>
              <w:spacing w:before="0" w:after="0"/>
              <w:rPr>
                <w:sz w:val="22"/>
              </w:rPr>
            </w:pPr>
            <w:r>
              <w:rPr>
                <w:sz w:val="22"/>
              </w:rPr>
              <w:t>In coverage U</w:t>
            </w:r>
            <w:r w:rsidR="00387CDE">
              <w:rPr>
                <w:sz w:val="22"/>
              </w:rPr>
              <w:t>e</w:t>
            </w:r>
            <w:r>
              <w:rPr>
                <w:sz w:val="22"/>
              </w:rPr>
              <w:t>s can be updated through RRC and SIB signalling.</w:t>
            </w:r>
          </w:p>
          <w:p w14:paraId="3702FFD1" w14:textId="6BEF6536" w:rsidR="00957E73" w:rsidRDefault="00684941">
            <w:pPr>
              <w:spacing w:before="0" w:after="0"/>
              <w:rPr>
                <w:sz w:val="22"/>
              </w:rPr>
            </w:pPr>
            <w:r>
              <w:rPr>
                <w:sz w:val="22"/>
              </w:rPr>
              <w:t>For out-of-coverage U</w:t>
            </w:r>
            <w:r w:rsidR="00387CDE">
              <w:rPr>
                <w:sz w:val="22"/>
              </w:rPr>
              <w:t>e</w:t>
            </w:r>
            <w:r>
              <w:rPr>
                <w:sz w:val="22"/>
              </w:rPr>
              <w:t>s, provision and update of parameters is described in the 23.287 clause 5.1 and its sub-clauses.</w:t>
            </w:r>
          </w:p>
        </w:tc>
      </w:tr>
      <w:tr w:rsidR="00957E73" w14:paraId="4CF2E7E1"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323A9B1C" w14:textId="77777777" w:rsidR="00957E73" w:rsidRDefault="00684941">
            <w:pPr>
              <w:spacing w:before="0" w:after="0"/>
              <w:rPr>
                <w:sz w:val="22"/>
                <w:szCs w:val="22"/>
              </w:rPr>
            </w:pPr>
            <w:r>
              <w:t>ZTE, Sanechips</w:t>
            </w:r>
          </w:p>
        </w:tc>
        <w:tc>
          <w:tcPr>
            <w:tcW w:w="8305" w:type="dxa"/>
            <w:tcBorders>
              <w:top w:val="single" w:sz="4" w:space="0" w:color="auto"/>
              <w:left w:val="nil"/>
              <w:bottom w:val="single" w:sz="4" w:space="0" w:color="auto"/>
              <w:right w:val="single" w:sz="4" w:space="0" w:color="auto"/>
            </w:tcBorders>
          </w:tcPr>
          <w:p w14:paraId="0D5D3CD1" w14:textId="6799768F" w:rsidR="00957E73" w:rsidRDefault="00684941">
            <w:pPr>
              <w:spacing w:before="0" w:after="0"/>
              <w:rPr>
                <w:sz w:val="22"/>
                <w:szCs w:val="22"/>
              </w:rPr>
            </w:pPr>
            <w:r>
              <w:rPr>
                <w:rFonts w:hint="eastAsia"/>
                <w:sz w:val="22"/>
                <w:szCs w:val="22"/>
              </w:rPr>
              <w:t xml:space="preserve">Similar views as vivo and Intel. For LTE SL, up to 16 Rx resource pool per carrier in SL (pre-)configurations can provide some flexibility to handle the issue that </w:t>
            </w:r>
            <w:r>
              <w:rPr>
                <w:sz w:val="22"/>
                <w:szCs w:val="22"/>
              </w:rPr>
              <w:t>different U</w:t>
            </w:r>
            <w:r w:rsidR="00387CDE">
              <w:rPr>
                <w:sz w:val="22"/>
                <w:szCs w:val="22"/>
              </w:rPr>
              <w:t>e</w:t>
            </w:r>
            <w:r>
              <w:rPr>
                <w:sz w:val="22"/>
                <w:szCs w:val="22"/>
              </w:rPr>
              <w:t xml:space="preserve">s </w:t>
            </w:r>
            <w:r>
              <w:rPr>
                <w:rFonts w:hint="eastAsia"/>
                <w:sz w:val="22"/>
                <w:szCs w:val="22"/>
              </w:rPr>
              <w:t xml:space="preserve">may </w:t>
            </w:r>
            <w:r>
              <w:rPr>
                <w:sz w:val="22"/>
                <w:szCs w:val="22"/>
              </w:rPr>
              <w:t>hav</w:t>
            </w:r>
            <w:r>
              <w:rPr>
                <w:rFonts w:hint="eastAsia"/>
                <w:sz w:val="22"/>
                <w:szCs w:val="22"/>
              </w:rPr>
              <w:t>e</w:t>
            </w:r>
            <w:r>
              <w:rPr>
                <w:sz w:val="22"/>
                <w:szCs w:val="22"/>
              </w:rPr>
              <w:t xml:space="preserve"> different</w:t>
            </w:r>
            <w:r>
              <w:rPr>
                <w:rFonts w:hint="eastAsia"/>
                <w:sz w:val="22"/>
                <w:szCs w:val="22"/>
              </w:rPr>
              <w:t xml:space="preserve"> Tx resource pools.</w:t>
            </w:r>
          </w:p>
        </w:tc>
      </w:tr>
      <w:tr w:rsidR="00AA75E1" w14:paraId="53D6C771" w14:textId="77777777">
        <w:trPr>
          <w:trHeight w:val="158"/>
        </w:trPr>
        <w:tc>
          <w:tcPr>
            <w:tcW w:w="1680" w:type="dxa"/>
          </w:tcPr>
          <w:p w14:paraId="1DB6874B" w14:textId="4DE5AEA1" w:rsidR="00AA75E1" w:rsidRDefault="00AA75E1" w:rsidP="00AA75E1">
            <w:pPr>
              <w:spacing w:after="0"/>
              <w:rPr>
                <w:sz w:val="22"/>
              </w:rPr>
            </w:pPr>
            <w:r>
              <w:rPr>
                <w:sz w:val="22"/>
                <w:lang w:eastAsia="zh-CN"/>
              </w:rPr>
              <w:t>X</w:t>
            </w:r>
            <w:r>
              <w:rPr>
                <w:rFonts w:hint="eastAsia"/>
                <w:sz w:val="22"/>
                <w:lang w:eastAsia="zh-CN"/>
              </w:rPr>
              <w:t>iaomi</w:t>
            </w:r>
          </w:p>
        </w:tc>
        <w:tc>
          <w:tcPr>
            <w:tcW w:w="8305" w:type="dxa"/>
          </w:tcPr>
          <w:p w14:paraId="7E7118F1" w14:textId="7F693EA3" w:rsidR="00AA75E1" w:rsidRDefault="00AA75E1" w:rsidP="00AA75E1">
            <w:pPr>
              <w:spacing w:after="0"/>
              <w:rPr>
                <w:sz w:val="22"/>
              </w:rPr>
            </w:pPr>
            <w:r>
              <w:rPr>
                <w:sz w:val="22"/>
                <w:lang w:eastAsia="zh-CN"/>
              </w:rPr>
              <w:t xml:space="preserve">There are existing solutions for updating (pre-)configuration. We do not think enhancement on (pre-)configuration updating shall be included in the study scope. </w:t>
            </w:r>
          </w:p>
        </w:tc>
      </w:tr>
      <w:tr w:rsidR="002458D2" w14:paraId="12584D6B" w14:textId="77777777">
        <w:trPr>
          <w:trHeight w:val="158"/>
        </w:trPr>
        <w:tc>
          <w:tcPr>
            <w:tcW w:w="1680" w:type="dxa"/>
          </w:tcPr>
          <w:p w14:paraId="4048D294" w14:textId="3476EBCF" w:rsidR="002458D2" w:rsidRDefault="002458D2" w:rsidP="002458D2">
            <w:pPr>
              <w:spacing w:after="0"/>
              <w:rPr>
                <w:sz w:val="22"/>
                <w:lang w:eastAsia="zh-CN"/>
              </w:rPr>
            </w:pPr>
            <w:r>
              <w:rPr>
                <w:sz w:val="22"/>
                <w:lang w:eastAsia="zh-CN"/>
              </w:rPr>
              <w:t>NEC</w:t>
            </w:r>
          </w:p>
        </w:tc>
        <w:tc>
          <w:tcPr>
            <w:tcW w:w="8305" w:type="dxa"/>
          </w:tcPr>
          <w:p w14:paraId="44C345C4" w14:textId="51413ABE" w:rsidR="002458D2" w:rsidRDefault="002458D2" w:rsidP="002458D2">
            <w:pPr>
              <w:spacing w:after="0"/>
              <w:rPr>
                <w:sz w:val="22"/>
                <w:lang w:eastAsia="zh-CN"/>
              </w:rPr>
            </w:pPr>
            <w:r>
              <w:rPr>
                <w:sz w:val="22"/>
                <w:lang w:eastAsia="zh-CN"/>
              </w:rPr>
              <w:t>Solution A and B are used to provide semi-static co-existence of the two RATs, as resource pool (pre-)configuration can be adapted with a certain period. A quite timely and flexible update is not a feature to be obtained by using semi-static co-existence solution.</w:t>
            </w:r>
          </w:p>
        </w:tc>
      </w:tr>
      <w:tr w:rsidR="0016627E" w14:paraId="22B856D4" w14:textId="77777777">
        <w:trPr>
          <w:trHeight w:val="158"/>
        </w:trPr>
        <w:tc>
          <w:tcPr>
            <w:tcW w:w="1680" w:type="dxa"/>
          </w:tcPr>
          <w:p w14:paraId="78599090" w14:textId="2ADB2AED" w:rsidR="0016627E" w:rsidRDefault="0016627E" w:rsidP="0016627E">
            <w:pPr>
              <w:spacing w:after="0"/>
              <w:rPr>
                <w:sz w:val="22"/>
                <w:lang w:eastAsia="zh-CN"/>
              </w:rPr>
            </w:pPr>
            <w:r>
              <w:rPr>
                <w:sz w:val="22"/>
              </w:rPr>
              <w:t>Ericsson</w:t>
            </w:r>
          </w:p>
        </w:tc>
        <w:tc>
          <w:tcPr>
            <w:tcW w:w="8305" w:type="dxa"/>
          </w:tcPr>
          <w:p w14:paraId="1F0BCCB1" w14:textId="350A9AD8" w:rsidR="0016627E" w:rsidRDefault="0016627E" w:rsidP="0016627E">
            <w:pPr>
              <w:spacing w:after="0"/>
              <w:rPr>
                <w:sz w:val="22"/>
                <w:lang w:eastAsia="zh-CN"/>
              </w:rPr>
            </w:pPr>
            <w:r>
              <w:rPr>
                <w:sz w:val="22"/>
              </w:rPr>
              <w:t>This issue is beyond the scope of RAN1 and likely beyond the scope of 3GPP</w:t>
            </w:r>
          </w:p>
        </w:tc>
      </w:tr>
      <w:tr w:rsidR="005D7D05" w14:paraId="72F4C9AE" w14:textId="77777777" w:rsidTr="005D7D05">
        <w:trPr>
          <w:trHeight w:val="158"/>
        </w:trPr>
        <w:tc>
          <w:tcPr>
            <w:tcW w:w="1680" w:type="dxa"/>
          </w:tcPr>
          <w:p w14:paraId="7815E69F" w14:textId="77777777" w:rsidR="005D7D05" w:rsidRDefault="005D7D05" w:rsidP="00EC6828">
            <w:pPr>
              <w:spacing w:after="0"/>
              <w:rPr>
                <w:sz w:val="22"/>
              </w:rPr>
            </w:pPr>
            <w:r>
              <w:rPr>
                <w:rFonts w:hint="eastAsia"/>
                <w:sz w:val="22"/>
                <w:lang w:eastAsia="zh-CN"/>
              </w:rPr>
              <w:t>H</w:t>
            </w:r>
            <w:r>
              <w:rPr>
                <w:sz w:val="22"/>
                <w:lang w:eastAsia="zh-CN"/>
              </w:rPr>
              <w:t>uawei, HiSilicon</w:t>
            </w:r>
          </w:p>
        </w:tc>
        <w:tc>
          <w:tcPr>
            <w:tcW w:w="8305" w:type="dxa"/>
          </w:tcPr>
          <w:p w14:paraId="7B3D5406" w14:textId="77777777" w:rsidR="005D7D05" w:rsidRPr="002A6A0B" w:rsidRDefault="005D7D05" w:rsidP="00EC6828">
            <w:pPr>
              <w:keepNext/>
              <w:tabs>
                <w:tab w:val="num" w:pos="1440"/>
              </w:tabs>
              <w:rPr>
                <w:sz w:val="22"/>
                <w:szCs w:val="22"/>
                <w:lang w:eastAsia="zh-CN"/>
              </w:rPr>
            </w:pPr>
            <w:r w:rsidRPr="002A6A0B">
              <w:rPr>
                <w:sz w:val="22"/>
                <w:szCs w:val="22"/>
                <w:lang w:eastAsia="zh-CN"/>
              </w:rPr>
              <w:t>Our paper R1-2203148</w:t>
            </w:r>
            <w:r w:rsidRPr="002A6A0B">
              <w:rPr>
                <w:b/>
                <w:sz w:val="22"/>
                <w:szCs w:val="22"/>
                <w:lang w:eastAsia="zh-CN"/>
              </w:rPr>
              <w:t xml:space="preserve"> </w:t>
            </w:r>
            <w:r w:rsidRPr="002A6A0B">
              <w:rPr>
                <w:sz w:val="22"/>
                <w:szCs w:val="22"/>
                <w:lang w:eastAsia="zh-CN"/>
              </w:rPr>
              <w:t xml:space="preserve">has </w:t>
            </w:r>
            <w:r>
              <w:rPr>
                <w:sz w:val="22"/>
                <w:szCs w:val="22"/>
                <w:lang w:eastAsia="zh-CN"/>
              </w:rPr>
              <w:t xml:space="preserve">provided </w:t>
            </w:r>
            <w:r w:rsidRPr="002A6A0B">
              <w:rPr>
                <w:sz w:val="22"/>
                <w:szCs w:val="22"/>
                <w:lang w:eastAsia="zh-CN"/>
              </w:rPr>
              <w:t xml:space="preserve">detailed explanation how to support resource pool (pre-)configurations for both NR-V and LTE-V. </w:t>
            </w:r>
          </w:p>
          <w:p w14:paraId="7ACD6A87" w14:textId="77777777" w:rsidR="005D7D05" w:rsidRPr="002A6A0B" w:rsidRDefault="005D7D05" w:rsidP="00EC6828">
            <w:pPr>
              <w:keepNext/>
              <w:tabs>
                <w:tab w:val="num" w:pos="1440"/>
              </w:tabs>
              <w:rPr>
                <w:sz w:val="22"/>
                <w:szCs w:val="22"/>
                <w:lang w:eastAsia="zh-CN"/>
              </w:rPr>
            </w:pPr>
            <w:r w:rsidRPr="002A6A0B">
              <w:rPr>
                <w:sz w:val="22"/>
                <w:szCs w:val="22"/>
                <w:lang w:eastAsia="zh-CN"/>
              </w:rPr>
              <w:t xml:space="preserve">In general, </w:t>
            </w:r>
            <w:r>
              <w:rPr>
                <w:sz w:val="22"/>
                <w:szCs w:val="22"/>
                <w:lang w:eastAsia="zh-CN"/>
              </w:rPr>
              <w:t xml:space="preserve">for </w:t>
            </w:r>
            <w:r w:rsidRPr="002A6A0B">
              <w:rPr>
                <w:sz w:val="22"/>
                <w:szCs w:val="22"/>
                <w:lang w:eastAsia="zh-CN"/>
              </w:rPr>
              <w:t>LTE-V</w:t>
            </w:r>
            <w:r>
              <w:rPr>
                <w:sz w:val="22"/>
                <w:szCs w:val="22"/>
                <w:lang w:eastAsia="zh-CN"/>
              </w:rPr>
              <w:t>,</w:t>
            </w:r>
            <w:r w:rsidRPr="002A6A0B">
              <w:rPr>
                <w:sz w:val="22"/>
                <w:szCs w:val="22"/>
                <w:lang w:eastAsia="zh-CN"/>
              </w:rPr>
              <w:t xml:space="preserve"> resource pool </w:t>
            </w:r>
            <w:r w:rsidRPr="002A6A0B">
              <w:rPr>
                <w:sz w:val="22"/>
                <w:szCs w:val="22"/>
              </w:rPr>
              <w:t>configurations</w:t>
            </w:r>
            <w:r w:rsidRPr="002A6A0B">
              <w:rPr>
                <w:sz w:val="22"/>
                <w:szCs w:val="22"/>
                <w:lang w:eastAsia="zh-CN"/>
              </w:rPr>
              <w:t xml:space="preserve"> </w:t>
            </w:r>
            <w:r>
              <w:rPr>
                <w:sz w:val="22"/>
                <w:szCs w:val="22"/>
                <w:lang w:eastAsia="zh-CN"/>
              </w:rPr>
              <w:t>are</w:t>
            </w:r>
            <w:r w:rsidRPr="002A6A0B">
              <w:rPr>
                <w:sz w:val="22"/>
                <w:szCs w:val="22"/>
                <w:lang w:eastAsia="zh-CN"/>
              </w:rPr>
              <w:t xml:space="preserve"> update</w:t>
            </w:r>
            <w:r>
              <w:rPr>
                <w:sz w:val="22"/>
                <w:szCs w:val="22"/>
                <w:lang w:eastAsia="zh-CN"/>
              </w:rPr>
              <w:t>d</w:t>
            </w:r>
            <w:r w:rsidRPr="002A6A0B">
              <w:rPr>
                <w:sz w:val="22"/>
                <w:szCs w:val="22"/>
                <w:lang w:eastAsia="zh-CN"/>
              </w:rPr>
              <w:t xml:space="preserve"> by</w:t>
            </w:r>
            <w:r w:rsidRPr="002A6A0B">
              <w:rPr>
                <w:i/>
                <w:iCs/>
                <w:color w:val="000000"/>
                <w:sz w:val="22"/>
                <w:szCs w:val="22"/>
              </w:rPr>
              <w:t xml:space="preserve"> SL-CommResourcePoolV2X </w:t>
            </w:r>
            <w:r w:rsidRPr="002A6A0B">
              <w:rPr>
                <w:sz w:val="22"/>
                <w:szCs w:val="22"/>
                <w:lang w:eastAsia="zh-CN"/>
              </w:rPr>
              <w:t xml:space="preserve">IE. For the vehicles in coverage and RRC_CONNECTED state, the IE can be updated by </w:t>
            </w:r>
            <w:r w:rsidRPr="002A6A0B">
              <w:rPr>
                <w:i/>
                <w:sz w:val="22"/>
                <w:szCs w:val="22"/>
                <w:lang w:eastAsia="zh-CN"/>
              </w:rPr>
              <w:t>SL-CommConfig</w:t>
            </w:r>
            <w:r w:rsidRPr="002A6A0B">
              <w:rPr>
                <w:i/>
                <w:iCs/>
                <w:color w:val="000000"/>
                <w:sz w:val="22"/>
                <w:szCs w:val="22"/>
              </w:rPr>
              <w:t xml:space="preserve"> </w:t>
            </w:r>
            <w:r w:rsidRPr="002A6A0B">
              <w:rPr>
                <w:sz w:val="22"/>
                <w:szCs w:val="22"/>
                <w:lang w:eastAsia="zh-CN"/>
              </w:rPr>
              <w:t>within</w:t>
            </w:r>
            <w:r w:rsidRPr="002A6A0B">
              <w:rPr>
                <w:i/>
                <w:sz w:val="22"/>
                <w:szCs w:val="22"/>
                <w:lang w:eastAsia="zh-CN"/>
              </w:rPr>
              <w:t xml:space="preserve"> RRCConnectionReconfiguration</w:t>
            </w:r>
            <w:r w:rsidRPr="002A6A0B">
              <w:rPr>
                <w:sz w:val="22"/>
                <w:szCs w:val="22"/>
                <w:lang w:eastAsia="zh-CN"/>
              </w:rPr>
              <w:t>. For the UEs in coverage but in RRC_</w:t>
            </w:r>
            <w:r w:rsidRPr="002A6A0B">
              <w:rPr>
                <w:sz w:val="22"/>
                <w:szCs w:val="22"/>
              </w:rPr>
              <w:t>IDLE state</w:t>
            </w:r>
            <w:r w:rsidRPr="002A6A0B">
              <w:rPr>
                <w:sz w:val="22"/>
                <w:szCs w:val="22"/>
                <w:lang w:eastAsia="zh-CN"/>
              </w:rPr>
              <w:t xml:space="preserve">, it can be further updated by </w:t>
            </w:r>
            <w:r w:rsidRPr="002A6A0B">
              <w:rPr>
                <w:i/>
                <w:iCs/>
                <w:color w:val="000000"/>
                <w:sz w:val="22"/>
                <w:szCs w:val="22"/>
              </w:rPr>
              <w:t xml:space="preserve">SystemInformationBlockType21 </w:t>
            </w:r>
            <w:r w:rsidRPr="002A6A0B">
              <w:rPr>
                <w:iCs/>
                <w:color w:val="000000"/>
                <w:sz w:val="22"/>
                <w:szCs w:val="22"/>
              </w:rPr>
              <w:t>within</w:t>
            </w:r>
            <w:r w:rsidRPr="002A6A0B">
              <w:rPr>
                <w:i/>
                <w:iCs/>
                <w:color w:val="000000"/>
                <w:sz w:val="22"/>
                <w:szCs w:val="22"/>
              </w:rPr>
              <w:t xml:space="preserve"> </w:t>
            </w:r>
            <w:r w:rsidRPr="002A6A0B">
              <w:rPr>
                <w:i/>
                <w:sz w:val="22"/>
                <w:szCs w:val="22"/>
                <w:lang w:eastAsia="zh-CN"/>
              </w:rPr>
              <w:t>SystemInformation</w:t>
            </w:r>
            <w:r w:rsidRPr="002A6A0B">
              <w:rPr>
                <w:sz w:val="22"/>
                <w:szCs w:val="22"/>
                <w:lang w:eastAsia="zh-CN"/>
              </w:rPr>
              <w:t xml:space="preserve">. </w:t>
            </w:r>
          </w:p>
          <w:p w14:paraId="357CC317" w14:textId="77777777" w:rsidR="005D7D05" w:rsidRDefault="005D7D05" w:rsidP="00EC6828">
            <w:pPr>
              <w:keepNext/>
              <w:tabs>
                <w:tab w:val="num" w:pos="1440"/>
              </w:tabs>
              <w:rPr>
                <w:sz w:val="22"/>
                <w:szCs w:val="22"/>
                <w:lang w:eastAsia="zh-CN"/>
              </w:rPr>
            </w:pPr>
            <w:r w:rsidRPr="002A6A0B">
              <w:rPr>
                <w:sz w:val="22"/>
                <w:szCs w:val="22"/>
                <w:lang w:eastAsia="zh-CN"/>
              </w:rPr>
              <w:t>Pre-configuration can be also updated by over-the-air signalling. In 5G System, the V2X parameters can be re-configured for both ME (Mobile Equipment) and UICC (</w:t>
            </w:r>
            <w:r w:rsidRPr="002A6A0B">
              <w:rPr>
                <w:sz w:val="22"/>
                <w:szCs w:val="22"/>
              </w:rPr>
              <w:t>Universal Integrated Circuit Card</w:t>
            </w:r>
            <w:r w:rsidRPr="002A6A0B">
              <w:rPr>
                <w:sz w:val="22"/>
                <w:szCs w:val="22"/>
                <w:lang w:eastAsia="zh-CN"/>
              </w:rPr>
              <w:t xml:space="preserve">). The pre-configurations in UICC could be updated through the </w:t>
            </w:r>
            <w:r w:rsidRPr="002A6A0B">
              <w:rPr>
                <w:sz w:val="22"/>
                <w:szCs w:val="22"/>
                <w:lang w:eastAsia="zh-CN"/>
              </w:rPr>
              <w:lastRenderedPageBreak/>
              <w:t xml:space="preserve">signalling received from the operator. And those information in UICC are prioritized than those within ME. </w:t>
            </w:r>
          </w:p>
          <w:p w14:paraId="0E55218D" w14:textId="77777777" w:rsidR="005D7D05" w:rsidRDefault="005D7D05" w:rsidP="00EC6828">
            <w:pPr>
              <w:spacing w:after="0"/>
              <w:rPr>
                <w:sz w:val="22"/>
              </w:rPr>
            </w:pPr>
            <w:r>
              <w:rPr>
                <w:sz w:val="22"/>
                <w:szCs w:val="22"/>
                <w:lang w:eastAsia="zh-CN"/>
              </w:rPr>
              <w:t>Therefore, although LTE SL has already been deployed, its resource pool (pre-)configuration can still be updated.</w:t>
            </w:r>
          </w:p>
        </w:tc>
      </w:tr>
      <w:tr w:rsidR="00241111" w:rsidRPr="00DD3D15" w14:paraId="1AE5CCCA" w14:textId="77777777" w:rsidTr="00241111">
        <w:trPr>
          <w:trHeight w:val="158"/>
        </w:trPr>
        <w:tc>
          <w:tcPr>
            <w:tcW w:w="1680" w:type="dxa"/>
          </w:tcPr>
          <w:p w14:paraId="2457CF6E" w14:textId="77777777" w:rsidR="00241111" w:rsidRPr="00DD3D15" w:rsidRDefault="00241111" w:rsidP="00EC6828">
            <w:pPr>
              <w:spacing w:before="0" w:after="0"/>
              <w:rPr>
                <w:sz w:val="22"/>
              </w:rPr>
            </w:pPr>
            <w:r>
              <w:rPr>
                <w:sz w:val="22"/>
              </w:rPr>
              <w:lastRenderedPageBreak/>
              <w:t>Nokia, NSB</w:t>
            </w:r>
          </w:p>
        </w:tc>
        <w:tc>
          <w:tcPr>
            <w:tcW w:w="8305" w:type="dxa"/>
          </w:tcPr>
          <w:p w14:paraId="57BD795D" w14:textId="77777777" w:rsidR="00241111" w:rsidRPr="00DD3D15" w:rsidRDefault="00241111" w:rsidP="00EC6828">
            <w:pPr>
              <w:spacing w:before="0" w:after="0"/>
              <w:rPr>
                <w:sz w:val="22"/>
              </w:rPr>
            </w:pPr>
            <w:r>
              <w:rPr>
                <w:sz w:val="22"/>
              </w:rPr>
              <w:t>We think that it is firstly very doubtful whether it is feasible to reconfigure already deployed LTE devices, and secondly it is very difficult to manage a transition from one pre-configuration to another while this reconfiguration is ongoing. While TS 23.287 defines mechanisms for update of preconfiguration, it is not clear whether UEs are required to support these mechanisms and how it can be ensured in practice that all the UEs perform the update in a timely manner.</w:t>
            </w:r>
          </w:p>
        </w:tc>
      </w:tr>
      <w:tr w:rsidR="00CC68AA" w:rsidRPr="00DD3D15" w14:paraId="011EAE49" w14:textId="77777777" w:rsidTr="00241111">
        <w:trPr>
          <w:trHeight w:val="158"/>
        </w:trPr>
        <w:tc>
          <w:tcPr>
            <w:tcW w:w="1680" w:type="dxa"/>
          </w:tcPr>
          <w:p w14:paraId="22C8D7D0" w14:textId="2AA9CA8B" w:rsidR="00CC68AA" w:rsidRDefault="00CC68AA" w:rsidP="00EC6828">
            <w:pPr>
              <w:spacing w:after="0"/>
              <w:rPr>
                <w:sz w:val="22"/>
              </w:rPr>
            </w:pPr>
            <w:r>
              <w:rPr>
                <w:sz w:val="22"/>
              </w:rPr>
              <w:t>Mitsubishi</w:t>
            </w:r>
          </w:p>
        </w:tc>
        <w:tc>
          <w:tcPr>
            <w:tcW w:w="8305" w:type="dxa"/>
          </w:tcPr>
          <w:p w14:paraId="0E0C18C3" w14:textId="44CEA390" w:rsidR="00CC68AA" w:rsidRDefault="00CC68AA" w:rsidP="00EC6828">
            <w:pPr>
              <w:spacing w:after="0"/>
              <w:rPr>
                <w:sz w:val="22"/>
              </w:rPr>
            </w:pPr>
            <w:r>
              <w:rPr>
                <w:sz w:val="22"/>
              </w:rPr>
              <w:t>Although theoretically feasible, such reconfiguration might not be easily doable in practice. Answering this question might help us reach some common understanding about why we need to go towards dynamic co-channel coexistence, (not sure that we need to make any agreement on this)</w:t>
            </w:r>
          </w:p>
        </w:tc>
      </w:tr>
      <w:tr w:rsidR="00BF07EB" w:rsidRPr="00DD3D15" w14:paraId="7A693268" w14:textId="77777777" w:rsidTr="00241111">
        <w:trPr>
          <w:trHeight w:val="158"/>
        </w:trPr>
        <w:tc>
          <w:tcPr>
            <w:tcW w:w="1680" w:type="dxa"/>
          </w:tcPr>
          <w:p w14:paraId="09E2CC64" w14:textId="017FA67B" w:rsidR="00BF07EB" w:rsidRDefault="00BF07EB" w:rsidP="00EC6828">
            <w:pPr>
              <w:spacing w:after="0"/>
              <w:rPr>
                <w:sz w:val="22"/>
              </w:rPr>
            </w:pPr>
            <w:r>
              <w:rPr>
                <w:sz w:val="22"/>
              </w:rPr>
              <w:t>CATT</w:t>
            </w:r>
          </w:p>
        </w:tc>
        <w:tc>
          <w:tcPr>
            <w:tcW w:w="8305" w:type="dxa"/>
          </w:tcPr>
          <w:p w14:paraId="5CC7DCA9" w14:textId="29CE4A8C" w:rsidR="00BF07EB" w:rsidRDefault="00BF07EB" w:rsidP="00EC6828">
            <w:pPr>
              <w:spacing w:after="0"/>
              <w:rPr>
                <w:sz w:val="22"/>
              </w:rPr>
            </w:pPr>
            <w:r>
              <w:rPr>
                <w:sz w:val="22"/>
              </w:rPr>
              <w:t>This should depend on implementation.</w:t>
            </w:r>
          </w:p>
        </w:tc>
      </w:tr>
    </w:tbl>
    <w:p w14:paraId="71AE177C" w14:textId="77777777" w:rsidR="00957E73" w:rsidRPr="005D7D05" w:rsidRDefault="00957E73">
      <w:pPr>
        <w:pStyle w:val="3GPPNormalText"/>
        <w:spacing w:before="240" w:after="0"/>
        <w:rPr>
          <w:lang w:val="en-GB"/>
        </w:rPr>
      </w:pPr>
    </w:p>
    <w:p w14:paraId="3EC7DD4B" w14:textId="77777777" w:rsidR="00957E73" w:rsidRDefault="00684941">
      <w:pPr>
        <w:pStyle w:val="Heading3"/>
      </w:pPr>
      <w:r>
        <w:t>Summary of 1</w:t>
      </w:r>
      <w:r>
        <w:rPr>
          <w:vertAlign w:val="superscript"/>
        </w:rPr>
        <w:t>st</w:t>
      </w:r>
      <w:r>
        <w:t xml:space="preserve"> Round of Discussions</w:t>
      </w:r>
    </w:p>
    <w:p w14:paraId="4DFF0D79" w14:textId="77777777" w:rsidR="00BF2DED" w:rsidRPr="00AB60F6" w:rsidRDefault="00BF2DED" w:rsidP="00BF2DED">
      <w:pPr>
        <w:pStyle w:val="3GPPNormalText"/>
        <w:rPr>
          <w:b/>
          <w:u w:val="single"/>
        </w:rPr>
      </w:pPr>
      <w:r w:rsidRPr="00AB60F6">
        <w:rPr>
          <w:b/>
          <w:u w:val="single"/>
        </w:rPr>
        <w:t xml:space="preserve">Summary of </w:t>
      </w:r>
      <w:r>
        <w:rPr>
          <w:b/>
          <w:u w:val="single"/>
        </w:rPr>
        <w:t>Comments</w:t>
      </w:r>
    </w:p>
    <w:p w14:paraId="4CB4B060" w14:textId="77777777" w:rsidR="00BF2DED" w:rsidRDefault="00BF2DED" w:rsidP="00BF2DED">
      <w:pPr>
        <w:pStyle w:val="3GPPNormalText"/>
      </w:pPr>
      <w:r>
        <w:t>Under this question, some companies have explained how the possible update and reconfiguration of resource pool (pre-)configurations are possible, while other companies have stated that though theoretically possible, it would be extremely difficult to update already preconfigured LTE resource pools.</w:t>
      </w:r>
    </w:p>
    <w:p w14:paraId="4ADF2F69" w14:textId="77777777" w:rsidR="00BF2DED" w:rsidRDefault="00BF2DED" w:rsidP="00BF2DED">
      <w:pPr>
        <w:pStyle w:val="3GPPNormalText"/>
        <w:numPr>
          <w:ilvl w:val="0"/>
          <w:numId w:val="9"/>
        </w:numPr>
        <w:ind w:left="360"/>
      </w:pPr>
      <w:r>
        <w:t>Possible and feasible to reconfigure (pre-)configurations: Vivo, SS, ZTE+Sanechips, HW+HiSi. [4]</w:t>
      </w:r>
    </w:p>
    <w:p w14:paraId="6F2AB57E" w14:textId="77777777" w:rsidR="00BF2DED" w:rsidRDefault="00BF2DED" w:rsidP="00BF2DED">
      <w:pPr>
        <w:pStyle w:val="3GPPNormalText"/>
        <w:numPr>
          <w:ilvl w:val="0"/>
          <w:numId w:val="9"/>
        </w:numPr>
        <w:ind w:left="360"/>
      </w:pPr>
      <w:r>
        <w:t>Difficult to update (pre-)configurations: QC, Nokia, Mitsubishi. [3]</w:t>
      </w:r>
    </w:p>
    <w:p w14:paraId="5481A79F" w14:textId="77777777" w:rsidR="00BF2DED" w:rsidRDefault="00BF2DED" w:rsidP="00BF2DED">
      <w:pPr>
        <w:pStyle w:val="3GPPNormalText"/>
        <w:numPr>
          <w:ilvl w:val="0"/>
          <w:numId w:val="9"/>
        </w:numPr>
        <w:ind w:left="360"/>
      </w:pPr>
      <w:r>
        <w:t xml:space="preserve">Out of scope: Intel, Xiaomi, NEC, Ericsson. [4] </w:t>
      </w:r>
    </w:p>
    <w:p w14:paraId="0D085A8D" w14:textId="77777777" w:rsidR="00BF2DED" w:rsidRDefault="00BF2DED" w:rsidP="00BF2DED">
      <w:pPr>
        <w:pStyle w:val="3GPPNormalText"/>
        <w:spacing w:before="240" w:after="0"/>
      </w:pPr>
    </w:p>
    <w:p w14:paraId="14869A42" w14:textId="77777777" w:rsidR="00BF2DED" w:rsidRPr="00AB60F6" w:rsidRDefault="00BF2DED" w:rsidP="00BF2DED">
      <w:pPr>
        <w:pStyle w:val="3GPPNormalText"/>
        <w:rPr>
          <w:b/>
          <w:u w:val="single"/>
        </w:rPr>
      </w:pPr>
      <w:r>
        <w:rPr>
          <w:b/>
          <w:u w:val="single"/>
        </w:rPr>
        <w:t>FL’ Recommendation</w:t>
      </w:r>
    </w:p>
    <w:p w14:paraId="0AD890F3" w14:textId="77777777" w:rsidR="00BF2DED" w:rsidRDefault="00BF2DED" w:rsidP="00BF2DED">
      <w:pPr>
        <w:pStyle w:val="3GPPNormalText"/>
      </w:pPr>
      <w:r>
        <w:t>It is clear that for semi-static resource sharing to work as a solution for co-channel coexistence, it is vital for already deployed LTE SL UEs to update and reconfigure their resource pool configurations. Based on the comments received from companies, it is theoretically possible to carry out the updates, but its feasibility in carrying out the updates is questionable and not in the scope of RAN1’s discussion.</w:t>
      </w:r>
    </w:p>
    <w:p w14:paraId="415E8887" w14:textId="77777777" w:rsidR="00957E73" w:rsidRDefault="00957E73">
      <w:pPr>
        <w:pStyle w:val="3GPPNormalText"/>
        <w:spacing w:before="240" w:after="0"/>
      </w:pPr>
    </w:p>
    <w:p w14:paraId="62A87D54" w14:textId="77777777" w:rsidR="00957E73" w:rsidRDefault="00684941">
      <w:pPr>
        <w:pStyle w:val="Heading2"/>
        <w:ind w:left="540"/>
      </w:pPr>
      <w:r>
        <w:t>[</w:t>
      </w:r>
      <w:r>
        <w:rPr>
          <w:i/>
        </w:rPr>
        <w:t>ACTIVE</w:t>
      </w:r>
      <w:r>
        <w:t>] Issue 2-3: Issues with FDM based Co-channel Coexistence Solutions</w:t>
      </w:r>
    </w:p>
    <w:p w14:paraId="74DCFAFF" w14:textId="77777777" w:rsidR="00957E73" w:rsidRDefault="00684941">
      <w:pPr>
        <w:pStyle w:val="Heading3"/>
      </w:pPr>
      <w:r>
        <w:t>Company Views for 1</w:t>
      </w:r>
      <w:r>
        <w:rPr>
          <w:vertAlign w:val="superscript"/>
        </w:rPr>
        <w:t>st</w:t>
      </w:r>
      <w:r>
        <w:t xml:space="preserve"> Round of Discussions</w:t>
      </w:r>
    </w:p>
    <w:p w14:paraId="5C95EFA9" w14:textId="3D008E52" w:rsidR="00957E73" w:rsidRDefault="00684941">
      <w:pPr>
        <w:pStyle w:val="3GPPNormalText"/>
      </w:pPr>
      <w:r>
        <w:rPr>
          <w:b/>
        </w:rPr>
        <w:t xml:space="preserve">Question 2-3: </w:t>
      </w:r>
      <w:r>
        <w:t>If solution B was selected in Q2-1, the presence of PSFCH symbols in NR SL time slots and the NR SL resource pools configured with different SCSs result in AGC issues for LTE SL U</w:t>
      </w:r>
      <w:r w:rsidR="00387CDE">
        <w:t>e</w:t>
      </w:r>
      <w:r>
        <w:t xml:space="preserve">s. How would these be addressed? </w:t>
      </w:r>
    </w:p>
    <w:p w14:paraId="7F181D4D" w14:textId="77777777" w:rsidR="00957E73" w:rsidRDefault="00684941">
      <w:pPr>
        <w:pStyle w:val="3GPPNormalText"/>
      </w:pPr>
      <w:r>
        <w:t>If other issues are to be considered for solution B, please describe.</w:t>
      </w:r>
    </w:p>
    <w:tbl>
      <w:tblPr>
        <w:tblStyle w:val="TableGrid"/>
        <w:tblW w:w="9985" w:type="dxa"/>
        <w:tblLayout w:type="fixed"/>
        <w:tblLook w:val="04A0" w:firstRow="1" w:lastRow="0" w:firstColumn="1" w:lastColumn="0" w:noHBand="0" w:noVBand="1"/>
      </w:tblPr>
      <w:tblGrid>
        <w:gridCol w:w="1680"/>
        <w:gridCol w:w="8305"/>
      </w:tblGrid>
      <w:tr w:rsidR="00957E73" w14:paraId="12F76B31" w14:textId="77777777">
        <w:trPr>
          <w:trHeight w:val="158"/>
        </w:trPr>
        <w:tc>
          <w:tcPr>
            <w:tcW w:w="1680" w:type="dxa"/>
          </w:tcPr>
          <w:p w14:paraId="5B291D4A" w14:textId="77777777" w:rsidR="00957E73" w:rsidRDefault="00684941">
            <w:pPr>
              <w:spacing w:before="0" w:after="0"/>
              <w:rPr>
                <w:b/>
                <w:bCs/>
                <w:sz w:val="22"/>
              </w:rPr>
            </w:pPr>
            <w:r>
              <w:rPr>
                <w:b/>
                <w:bCs/>
                <w:sz w:val="22"/>
              </w:rPr>
              <w:lastRenderedPageBreak/>
              <w:t>Company</w:t>
            </w:r>
          </w:p>
        </w:tc>
        <w:tc>
          <w:tcPr>
            <w:tcW w:w="8305" w:type="dxa"/>
          </w:tcPr>
          <w:p w14:paraId="535585B6" w14:textId="77777777" w:rsidR="00957E73" w:rsidRDefault="00684941">
            <w:pPr>
              <w:spacing w:before="0" w:after="0"/>
              <w:rPr>
                <w:b/>
                <w:bCs/>
                <w:sz w:val="22"/>
              </w:rPr>
            </w:pPr>
            <w:r>
              <w:rPr>
                <w:b/>
                <w:bCs/>
                <w:sz w:val="22"/>
              </w:rPr>
              <w:t>Comments</w:t>
            </w:r>
          </w:p>
        </w:tc>
      </w:tr>
      <w:tr w:rsidR="00957E73" w14:paraId="1D3CB8C6" w14:textId="77777777">
        <w:trPr>
          <w:trHeight w:val="158"/>
        </w:trPr>
        <w:tc>
          <w:tcPr>
            <w:tcW w:w="1680" w:type="dxa"/>
          </w:tcPr>
          <w:p w14:paraId="38D7E2A2" w14:textId="77777777" w:rsidR="00957E73" w:rsidRDefault="00684941">
            <w:pPr>
              <w:spacing w:before="0" w:after="0"/>
              <w:rPr>
                <w:sz w:val="22"/>
              </w:rPr>
            </w:pPr>
            <w:r>
              <w:rPr>
                <w:rFonts w:hint="eastAsia"/>
                <w:sz w:val="22"/>
                <w:lang w:eastAsia="zh-CN"/>
              </w:rPr>
              <w:t>v</w:t>
            </w:r>
            <w:r>
              <w:rPr>
                <w:sz w:val="22"/>
                <w:lang w:eastAsia="zh-CN"/>
              </w:rPr>
              <w:t>ivo</w:t>
            </w:r>
          </w:p>
        </w:tc>
        <w:tc>
          <w:tcPr>
            <w:tcW w:w="8305" w:type="dxa"/>
          </w:tcPr>
          <w:p w14:paraId="4D1E44A8" w14:textId="77777777" w:rsidR="00957E73" w:rsidRDefault="00684941">
            <w:pPr>
              <w:spacing w:before="0" w:after="0"/>
              <w:rPr>
                <w:sz w:val="22"/>
              </w:rPr>
            </w:pPr>
            <w:r>
              <w:rPr>
                <w:sz w:val="22"/>
                <w:lang w:eastAsia="zh-CN"/>
              </w:rPr>
              <w:t xml:space="preserve">Firstly, we believe that a typical scenario for LTE-NR coexistence is the single SCS case and prefer to limit the NR SL SCS to 15kHz regardless of which solution is used. Secondly, the AGC issue can be solved by (pre-)configuring guard bands/RBs between LTE-NR frequencies </w:t>
            </w:r>
          </w:p>
        </w:tc>
      </w:tr>
      <w:tr w:rsidR="00957E73" w14:paraId="77CF5446" w14:textId="77777777">
        <w:trPr>
          <w:trHeight w:val="158"/>
        </w:trPr>
        <w:tc>
          <w:tcPr>
            <w:tcW w:w="1680" w:type="dxa"/>
          </w:tcPr>
          <w:p w14:paraId="3D89524E" w14:textId="77777777" w:rsidR="00957E73" w:rsidRDefault="00684941">
            <w:pPr>
              <w:spacing w:before="0" w:after="0"/>
              <w:rPr>
                <w:sz w:val="22"/>
              </w:rPr>
            </w:pPr>
            <w:r>
              <w:rPr>
                <w:sz w:val="22"/>
              </w:rPr>
              <w:t>Intel</w:t>
            </w:r>
          </w:p>
        </w:tc>
        <w:tc>
          <w:tcPr>
            <w:tcW w:w="8305" w:type="dxa"/>
          </w:tcPr>
          <w:p w14:paraId="58275406" w14:textId="77777777" w:rsidR="00957E73" w:rsidRDefault="00684941">
            <w:pPr>
              <w:spacing w:before="0" w:after="0"/>
              <w:rPr>
                <w:sz w:val="22"/>
              </w:rPr>
            </w:pPr>
            <w:r>
              <w:rPr>
                <w:sz w:val="22"/>
              </w:rPr>
              <w:t>We agree with Vivo’s comments.</w:t>
            </w:r>
          </w:p>
        </w:tc>
      </w:tr>
      <w:tr w:rsidR="00957E73" w14:paraId="322F5392" w14:textId="77777777">
        <w:trPr>
          <w:trHeight w:val="158"/>
        </w:trPr>
        <w:tc>
          <w:tcPr>
            <w:tcW w:w="1680" w:type="dxa"/>
          </w:tcPr>
          <w:p w14:paraId="67E1096C" w14:textId="77777777" w:rsidR="00957E73" w:rsidRDefault="00684941">
            <w:pPr>
              <w:spacing w:before="0" w:after="0"/>
              <w:rPr>
                <w:sz w:val="22"/>
              </w:rPr>
            </w:pPr>
            <w:r>
              <w:rPr>
                <w:sz w:val="22"/>
              </w:rPr>
              <w:t>Qualcomm</w:t>
            </w:r>
          </w:p>
        </w:tc>
        <w:tc>
          <w:tcPr>
            <w:tcW w:w="8305" w:type="dxa"/>
          </w:tcPr>
          <w:p w14:paraId="3F336826" w14:textId="77777777" w:rsidR="00957E73" w:rsidRDefault="00684941">
            <w:pPr>
              <w:spacing w:before="0" w:after="0"/>
              <w:rPr>
                <w:sz w:val="22"/>
              </w:rPr>
            </w:pPr>
            <w:r>
              <w:rPr>
                <w:sz w:val="22"/>
              </w:rPr>
              <w:t xml:space="preserve"> In addition to AGC, there is the issue of dividing already narrow ITS spectrum.</w:t>
            </w:r>
          </w:p>
        </w:tc>
      </w:tr>
      <w:tr w:rsidR="00957E73" w14:paraId="5C1E2409" w14:textId="77777777">
        <w:trPr>
          <w:trHeight w:val="158"/>
        </w:trPr>
        <w:tc>
          <w:tcPr>
            <w:tcW w:w="1680" w:type="dxa"/>
          </w:tcPr>
          <w:p w14:paraId="5CA5D2BE" w14:textId="77777777" w:rsidR="00957E73" w:rsidRDefault="00684941">
            <w:pPr>
              <w:spacing w:before="0" w:after="0"/>
              <w:rPr>
                <w:sz w:val="22"/>
              </w:rPr>
            </w:pPr>
            <w:r>
              <w:rPr>
                <w:sz w:val="22"/>
              </w:rPr>
              <w:t>Samsung</w:t>
            </w:r>
          </w:p>
        </w:tc>
        <w:tc>
          <w:tcPr>
            <w:tcW w:w="8305" w:type="dxa"/>
          </w:tcPr>
          <w:p w14:paraId="7425759E" w14:textId="57152B61" w:rsidR="00957E73" w:rsidRDefault="00F845E2">
            <w:pPr>
              <w:spacing w:before="0" w:after="0"/>
              <w:rPr>
                <w:sz w:val="22"/>
              </w:rPr>
            </w:pPr>
            <w:r>
              <w:rPr>
                <w:sz w:val="22"/>
              </w:rPr>
              <w:t>We can use the same SCS for LTE SL and NR SL to avoid AGC problems. PSFCH slots can be configured to be used exclusively by NR SL, alternatively HARQ-ACK can be disabled.</w:t>
            </w:r>
          </w:p>
        </w:tc>
      </w:tr>
      <w:tr w:rsidR="00957E73" w14:paraId="639F1BCC"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0B594E01" w14:textId="77777777" w:rsidR="00957E73" w:rsidRDefault="00684941">
            <w:pPr>
              <w:spacing w:before="0" w:after="0"/>
              <w:rPr>
                <w:sz w:val="22"/>
                <w:szCs w:val="22"/>
              </w:rPr>
            </w:pPr>
            <w:r>
              <w:t>ZTE, Sanechips</w:t>
            </w:r>
          </w:p>
        </w:tc>
        <w:tc>
          <w:tcPr>
            <w:tcW w:w="8305" w:type="dxa"/>
            <w:tcBorders>
              <w:top w:val="single" w:sz="4" w:space="0" w:color="auto"/>
              <w:left w:val="nil"/>
              <w:bottom w:val="single" w:sz="4" w:space="0" w:color="auto"/>
              <w:right w:val="single" w:sz="4" w:space="0" w:color="auto"/>
            </w:tcBorders>
          </w:tcPr>
          <w:p w14:paraId="7C1242F1" w14:textId="77777777" w:rsidR="00957E73" w:rsidRDefault="00684941">
            <w:pPr>
              <w:spacing w:before="0" w:after="0"/>
              <w:rPr>
                <w:sz w:val="22"/>
                <w:szCs w:val="22"/>
              </w:rPr>
            </w:pPr>
            <w:r>
              <w:rPr>
                <w:rFonts w:hint="eastAsia"/>
                <w:sz w:val="22"/>
                <w:szCs w:val="22"/>
              </w:rPr>
              <w:t>If solution B is applied, NR SL SCS should be 15kHz too, and the slot with PSFCH should not be configured on the same slot for LTE SL by implementation of resource pool configuration.</w:t>
            </w:r>
          </w:p>
        </w:tc>
      </w:tr>
      <w:tr w:rsidR="00AA75E1" w14:paraId="5349CF35" w14:textId="77777777">
        <w:trPr>
          <w:trHeight w:val="158"/>
        </w:trPr>
        <w:tc>
          <w:tcPr>
            <w:tcW w:w="1680" w:type="dxa"/>
          </w:tcPr>
          <w:p w14:paraId="69FA51E0" w14:textId="7DCE3259" w:rsidR="00AA75E1" w:rsidRDefault="00AA75E1" w:rsidP="00AA75E1">
            <w:pPr>
              <w:spacing w:after="0"/>
              <w:rPr>
                <w:sz w:val="22"/>
              </w:rPr>
            </w:pPr>
            <w:r>
              <w:rPr>
                <w:sz w:val="22"/>
                <w:lang w:eastAsia="zh-CN"/>
              </w:rPr>
              <w:t>X</w:t>
            </w:r>
            <w:r>
              <w:rPr>
                <w:rFonts w:hint="eastAsia"/>
                <w:sz w:val="22"/>
                <w:lang w:eastAsia="zh-CN"/>
              </w:rPr>
              <w:t>iaomi</w:t>
            </w:r>
          </w:p>
        </w:tc>
        <w:tc>
          <w:tcPr>
            <w:tcW w:w="8305" w:type="dxa"/>
          </w:tcPr>
          <w:p w14:paraId="4323E660" w14:textId="6A6E72BF" w:rsidR="00AA75E1" w:rsidRDefault="00AA75E1" w:rsidP="00AA75E1">
            <w:pPr>
              <w:spacing w:after="0"/>
              <w:rPr>
                <w:sz w:val="22"/>
              </w:rPr>
            </w:pPr>
            <w:r>
              <w:rPr>
                <w:sz w:val="22"/>
                <w:lang w:eastAsia="zh-CN"/>
              </w:rPr>
              <w:t>W</w:t>
            </w:r>
            <w:r>
              <w:rPr>
                <w:rFonts w:hint="eastAsia"/>
                <w:sz w:val="22"/>
                <w:lang w:eastAsia="zh-CN"/>
              </w:rPr>
              <w:t xml:space="preserve">e </w:t>
            </w:r>
            <w:r>
              <w:rPr>
                <w:sz w:val="22"/>
                <w:lang w:eastAsia="zh-CN"/>
              </w:rPr>
              <w:t>agree with vivo comments.</w:t>
            </w:r>
          </w:p>
        </w:tc>
      </w:tr>
      <w:tr w:rsidR="002458D2" w14:paraId="5F8B261D" w14:textId="77777777">
        <w:trPr>
          <w:trHeight w:val="158"/>
        </w:trPr>
        <w:tc>
          <w:tcPr>
            <w:tcW w:w="1680" w:type="dxa"/>
          </w:tcPr>
          <w:p w14:paraId="2218B221" w14:textId="08803337" w:rsidR="002458D2" w:rsidRDefault="002458D2" w:rsidP="002458D2">
            <w:pPr>
              <w:spacing w:after="0"/>
              <w:rPr>
                <w:sz w:val="22"/>
                <w:lang w:eastAsia="zh-CN"/>
              </w:rPr>
            </w:pPr>
            <w:r>
              <w:rPr>
                <w:sz w:val="22"/>
                <w:lang w:eastAsia="zh-CN"/>
              </w:rPr>
              <w:t>NEC</w:t>
            </w:r>
          </w:p>
        </w:tc>
        <w:tc>
          <w:tcPr>
            <w:tcW w:w="8305" w:type="dxa"/>
          </w:tcPr>
          <w:p w14:paraId="28765AEE" w14:textId="7DCA33AC" w:rsidR="002458D2" w:rsidRDefault="002458D2" w:rsidP="002458D2">
            <w:pPr>
              <w:spacing w:after="0"/>
              <w:rPr>
                <w:sz w:val="22"/>
                <w:lang w:eastAsia="zh-CN"/>
              </w:rPr>
            </w:pPr>
            <w:r>
              <w:rPr>
                <w:sz w:val="22"/>
                <w:lang w:eastAsia="zh-CN"/>
              </w:rPr>
              <w:t>We agree with vivo, 15kHz should be used as</w:t>
            </w:r>
            <w:r w:rsidR="00B019F3">
              <w:rPr>
                <w:sz w:val="22"/>
                <w:lang w:eastAsia="zh-CN"/>
              </w:rPr>
              <w:t xml:space="preserve"> a</w:t>
            </w:r>
            <w:r>
              <w:rPr>
                <w:sz w:val="22"/>
                <w:lang w:eastAsia="zh-CN"/>
              </w:rPr>
              <w:t xml:space="preserve"> common configuration for both the RATs.</w:t>
            </w:r>
          </w:p>
        </w:tc>
      </w:tr>
      <w:tr w:rsidR="005D7D05" w14:paraId="42149A39" w14:textId="77777777" w:rsidTr="005D7D05">
        <w:trPr>
          <w:trHeight w:val="158"/>
        </w:trPr>
        <w:tc>
          <w:tcPr>
            <w:tcW w:w="1680" w:type="dxa"/>
          </w:tcPr>
          <w:p w14:paraId="4F39E4EF" w14:textId="77777777" w:rsidR="005D7D05" w:rsidRDefault="005D7D05" w:rsidP="00EC6828">
            <w:pPr>
              <w:spacing w:after="0"/>
              <w:rPr>
                <w:sz w:val="22"/>
              </w:rPr>
            </w:pPr>
            <w:r>
              <w:rPr>
                <w:rFonts w:hint="eastAsia"/>
                <w:sz w:val="22"/>
                <w:lang w:eastAsia="zh-CN"/>
              </w:rPr>
              <w:t>H</w:t>
            </w:r>
            <w:r>
              <w:rPr>
                <w:sz w:val="22"/>
                <w:lang w:eastAsia="zh-CN"/>
              </w:rPr>
              <w:t>uawei, HiSilicon</w:t>
            </w:r>
          </w:p>
        </w:tc>
        <w:tc>
          <w:tcPr>
            <w:tcW w:w="8305" w:type="dxa"/>
          </w:tcPr>
          <w:p w14:paraId="7B107991" w14:textId="77777777" w:rsidR="005D7D05" w:rsidRDefault="005D7D05" w:rsidP="00EC6828">
            <w:pPr>
              <w:spacing w:before="0" w:after="0"/>
              <w:rPr>
                <w:sz w:val="22"/>
              </w:rPr>
            </w:pPr>
            <w:r>
              <w:rPr>
                <w:sz w:val="22"/>
              </w:rPr>
              <w:t>We share the view with companies that t</w:t>
            </w:r>
            <w:r w:rsidRPr="000916CB">
              <w:rPr>
                <w:sz w:val="22"/>
              </w:rPr>
              <w:t>h</w:t>
            </w:r>
            <w:r>
              <w:rPr>
                <w:sz w:val="22"/>
              </w:rPr>
              <w:t>ese</w:t>
            </w:r>
            <w:r w:rsidRPr="000916CB">
              <w:rPr>
                <w:sz w:val="22"/>
              </w:rPr>
              <w:t xml:space="preserve"> problem</w:t>
            </w:r>
            <w:r>
              <w:rPr>
                <w:sz w:val="22"/>
              </w:rPr>
              <w:t>s</w:t>
            </w:r>
            <w:r w:rsidRPr="000916CB">
              <w:rPr>
                <w:sz w:val="22"/>
              </w:rPr>
              <w:t xml:space="preserve"> can be avoided </w:t>
            </w:r>
            <w:r>
              <w:rPr>
                <w:sz w:val="22"/>
              </w:rPr>
              <w:t>by implementation, RAN1 does not need to discuss how to optimize such issues</w:t>
            </w:r>
            <w:r>
              <w:rPr>
                <w:sz w:val="22"/>
                <w:lang w:eastAsia="zh-CN"/>
              </w:rPr>
              <w:t>.</w:t>
            </w:r>
          </w:p>
        </w:tc>
      </w:tr>
    </w:tbl>
    <w:p w14:paraId="519F1864" w14:textId="77777777" w:rsidR="00957E73" w:rsidRPr="005D7D05" w:rsidRDefault="00957E73">
      <w:pPr>
        <w:pStyle w:val="3GPPNormalText"/>
        <w:rPr>
          <w:b/>
          <w:lang w:val="en-GB"/>
        </w:rPr>
      </w:pPr>
    </w:p>
    <w:p w14:paraId="5F77A2FF" w14:textId="77777777" w:rsidR="00957E73" w:rsidRDefault="00684941">
      <w:pPr>
        <w:pStyle w:val="Heading3"/>
      </w:pPr>
      <w:r>
        <w:t>Summary of 1</w:t>
      </w:r>
      <w:r>
        <w:rPr>
          <w:vertAlign w:val="superscript"/>
        </w:rPr>
        <w:t>st</w:t>
      </w:r>
      <w:r>
        <w:t xml:space="preserve"> Round of Discussions</w:t>
      </w:r>
    </w:p>
    <w:p w14:paraId="3A1184BA" w14:textId="77777777" w:rsidR="00BF2DED" w:rsidRPr="00AB60F6" w:rsidRDefault="00BF2DED" w:rsidP="00BF2DED">
      <w:pPr>
        <w:pStyle w:val="3GPPNormalText"/>
        <w:rPr>
          <w:b/>
          <w:u w:val="single"/>
        </w:rPr>
      </w:pPr>
      <w:r w:rsidRPr="00AB60F6">
        <w:rPr>
          <w:b/>
          <w:u w:val="single"/>
        </w:rPr>
        <w:t xml:space="preserve">Summary of </w:t>
      </w:r>
      <w:r>
        <w:rPr>
          <w:b/>
          <w:u w:val="single"/>
        </w:rPr>
        <w:t>Comments</w:t>
      </w:r>
    </w:p>
    <w:p w14:paraId="4D1D9774" w14:textId="77777777" w:rsidR="00BF2DED" w:rsidRDefault="00BF2DED" w:rsidP="00BF2DED">
      <w:pPr>
        <w:pStyle w:val="3GPPNormalText"/>
      </w:pPr>
      <w:r>
        <w:t>Based on the comments from companies, the solutions to be used in order to overcome the AGC issues caused by the presence of PSFCH symbols in NR SL time slots and the NR SL resource pools configured with different SCSs are as follows:</w:t>
      </w:r>
    </w:p>
    <w:p w14:paraId="03482CB6" w14:textId="77777777" w:rsidR="00BF2DED" w:rsidRDefault="00BF2DED" w:rsidP="00BF2DED">
      <w:pPr>
        <w:pStyle w:val="3GPPNormalText"/>
        <w:numPr>
          <w:ilvl w:val="0"/>
          <w:numId w:val="9"/>
        </w:numPr>
        <w:ind w:left="360"/>
      </w:pPr>
      <w:r>
        <w:t>For both semi-static and dynamic resource sharing, limit the SCS to 15kHz: Vivo, Intel, SS, ZTE+Sanechips, Xiaomi, NEC. [6]</w:t>
      </w:r>
    </w:p>
    <w:p w14:paraId="02E8075B" w14:textId="77777777" w:rsidR="00BF2DED" w:rsidRDefault="00BF2DED" w:rsidP="00BF2DED">
      <w:pPr>
        <w:pStyle w:val="3GPPNormalText"/>
        <w:numPr>
          <w:ilvl w:val="0"/>
          <w:numId w:val="9"/>
        </w:numPr>
        <w:ind w:left="360"/>
      </w:pPr>
      <w:r>
        <w:t xml:space="preserve">AGC issue can be </w:t>
      </w:r>
      <w:r w:rsidRPr="00B471BB">
        <w:t>solved by (pre-)configuring guard bands/RBs between LTE-NR frequencies</w:t>
      </w:r>
      <w:r>
        <w:t>: Vivo. [1]</w:t>
      </w:r>
    </w:p>
    <w:p w14:paraId="1A6EDB3F" w14:textId="77777777" w:rsidR="00BF2DED" w:rsidRDefault="00BF2DED" w:rsidP="00BF2DED">
      <w:pPr>
        <w:pStyle w:val="3GPPNormalText"/>
        <w:numPr>
          <w:ilvl w:val="0"/>
          <w:numId w:val="9"/>
        </w:numPr>
        <w:ind w:left="360"/>
      </w:pPr>
      <w:r>
        <w:t xml:space="preserve">Resource pools for LTE SL should not be configured on the same slots as NR SL with PSFCH: ZTE+Sanechips. [1] </w:t>
      </w:r>
    </w:p>
    <w:p w14:paraId="29DDB84E" w14:textId="77777777" w:rsidR="00BF2DED" w:rsidRDefault="00BF2DED" w:rsidP="00BF2DED">
      <w:pPr>
        <w:pStyle w:val="3GPPNormalText"/>
        <w:numPr>
          <w:ilvl w:val="0"/>
          <w:numId w:val="9"/>
        </w:numPr>
        <w:ind w:left="360"/>
      </w:pPr>
      <w:r>
        <w:t>PSFCH slots can be configured to be used exclusively by NR SL, alternatively HARQ-ACK can be disabled: SS. [1]</w:t>
      </w:r>
    </w:p>
    <w:p w14:paraId="39F451EF" w14:textId="77777777" w:rsidR="00BF2DED" w:rsidRDefault="00BF2DED" w:rsidP="00BF2DED">
      <w:pPr>
        <w:pStyle w:val="3GPPNormalText"/>
        <w:numPr>
          <w:ilvl w:val="0"/>
          <w:numId w:val="9"/>
        </w:numPr>
        <w:ind w:left="360"/>
      </w:pPr>
      <w:r>
        <w:t>Issues can be solved by implementation: HW+HiSi. [1]</w:t>
      </w:r>
    </w:p>
    <w:p w14:paraId="6CF81E08" w14:textId="77777777" w:rsidR="00BF2DED" w:rsidRDefault="00BF2DED" w:rsidP="00BF2DED">
      <w:pPr>
        <w:pStyle w:val="3GPPNormalText"/>
        <w:spacing w:before="240" w:after="0"/>
      </w:pPr>
    </w:p>
    <w:p w14:paraId="05A4FB71" w14:textId="77777777" w:rsidR="00BF2DED" w:rsidRPr="00AB60F6" w:rsidRDefault="00BF2DED" w:rsidP="00BF2DED">
      <w:pPr>
        <w:pStyle w:val="3GPPNormalText"/>
        <w:rPr>
          <w:b/>
          <w:u w:val="single"/>
        </w:rPr>
      </w:pPr>
      <w:r>
        <w:rPr>
          <w:b/>
          <w:u w:val="single"/>
        </w:rPr>
        <w:t>FL’ Recommendation</w:t>
      </w:r>
    </w:p>
    <w:p w14:paraId="254ECC22" w14:textId="77777777" w:rsidR="00BF2DED" w:rsidRDefault="00BF2DED" w:rsidP="00BF2DED">
      <w:pPr>
        <w:pStyle w:val="3GPPNormalText"/>
      </w:pPr>
      <w:r>
        <w:t>Among the companies that support FDM based semi-static resource sharing, it is understood that the resource pools have to be limited to 15kHz SCS for the solution to overcome the AGC issues. Since this is conditional upon Proposal 2-1, it can be considered once Proposal 2-1 has been agreed/settled upon.</w:t>
      </w:r>
    </w:p>
    <w:p w14:paraId="5AFA0306" w14:textId="77777777" w:rsidR="00BF2DED" w:rsidRPr="00D1366A" w:rsidRDefault="00BF2DED" w:rsidP="00BF2DED">
      <w:pPr>
        <w:rPr>
          <w:rFonts w:eastAsia="MS Mincho"/>
          <w:b/>
          <w:sz w:val="22"/>
          <w:szCs w:val="24"/>
          <w:lang w:val="en-US"/>
        </w:rPr>
      </w:pPr>
      <w:r>
        <w:rPr>
          <w:rFonts w:eastAsia="MS Mincho"/>
          <w:b/>
          <w:sz w:val="22"/>
          <w:szCs w:val="24"/>
          <w:lang w:val="en-US"/>
        </w:rPr>
        <w:t>Proposal</w:t>
      </w:r>
      <w:r w:rsidRPr="00D1366A">
        <w:rPr>
          <w:rFonts w:eastAsia="MS Mincho"/>
          <w:b/>
          <w:sz w:val="22"/>
          <w:szCs w:val="24"/>
          <w:lang w:val="en-US"/>
        </w:rPr>
        <w:t xml:space="preserve"> </w:t>
      </w:r>
      <w:r>
        <w:rPr>
          <w:rFonts w:eastAsia="MS Mincho"/>
          <w:b/>
          <w:sz w:val="22"/>
          <w:szCs w:val="24"/>
          <w:lang w:val="en-US"/>
        </w:rPr>
        <w:t>2-3</w:t>
      </w:r>
      <w:r w:rsidRPr="00D1366A">
        <w:rPr>
          <w:rFonts w:eastAsia="MS Mincho"/>
          <w:b/>
          <w:sz w:val="22"/>
          <w:szCs w:val="24"/>
          <w:lang w:val="en-US"/>
        </w:rPr>
        <w:t xml:space="preserve">: </w:t>
      </w:r>
    </w:p>
    <w:p w14:paraId="4452F2BE" w14:textId="77777777" w:rsidR="00BF2DED" w:rsidRPr="00AB60F6" w:rsidRDefault="00BF2DED" w:rsidP="00BF2DED">
      <w:pPr>
        <w:pStyle w:val="ListParagraph"/>
        <w:numPr>
          <w:ilvl w:val="0"/>
          <w:numId w:val="20"/>
        </w:numPr>
        <w:ind w:left="360"/>
        <w:jc w:val="both"/>
        <w:rPr>
          <w:rFonts w:ascii="Times New Roman" w:eastAsia="MS Mincho" w:hAnsi="Times New Roman"/>
          <w:b/>
          <w:szCs w:val="24"/>
        </w:rPr>
      </w:pPr>
      <w:r>
        <w:rPr>
          <w:rFonts w:ascii="Times New Roman" w:eastAsia="MS Mincho" w:hAnsi="Times New Roman"/>
          <w:b/>
          <w:szCs w:val="24"/>
        </w:rPr>
        <w:t xml:space="preserve">For semi-static </w:t>
      </w:r>
      <w:r w:rsidRPr="00AB60F6">
        <w:rPr>
          <w:rFonts w:ascii="Times New Roman" w:eastAsia="MS Mincho" w:hAnsi="Times New Roman"/>
          <w:b/>
          <w:szCs w:val="24"/>
        </w:rPr>
        <w:t xml:space="preserve">resource sharing as </w:t>
      </w:r>
      <w:r>
        <w:rPr>
          <w:rFonts w:ascii="Times New Roman" w:eastAsia="MS Mincho" w:hAnsi="Times New Roman"/>
          <w:b/>
          <w:szCs w:val="24"/>
        </w:rPr>
        <w:t>a possible</w:t>
      </w:r>
      <w:r w:rsidRPr="00AB60F6">
        <w:rPr>
          <w:rFonts w:ascii="Times New Roman" w:eastAsia="MS Mincho" w:hAnsi="Times New Roman"/>
          <w:b/>
          <w:szCs w:val="24"/>
        </w:rPr>
        <w:t xml:space="preserve"> solution for co-channel coexistence</w:t>
      </w:r>
      <w:r>
        <w:rPr>
          <w:rFonts w:ascii="Times New Roman" w:eastAsia="MS Mincho" w:hAnsi="Times New Roman"/>
          <w:b/>
          <w:szCs w:val="24"/>
        </w:rPr>
        <w:t>, the resource pools for both LTE SL and NR SL are limited to a SCS of 15kHz</w:t>
      </w:r>
      <w:r w:rsidRPr="00AB60F6">
        <w:rPr>
          <w:rFonts w:ascii="Times New Roman" w:eastAsia="MS Mincho" w:hAnsi="Times New Roman"/>
          <w:b/>
          <w:szCs w:val="24"/>
        </w:rPr>
        <w:t>.</w:t>
      </w:r>
    </w:p>
    <w:p w14:paraId="3834E93E" w14:textId="77777777" w:rsidR="00957E73" w:rsidRDefault="00957E73">
      <w:pPr>
        <w:pStyle w:val="3GPPNormalText"/>
        <w:rPr>
          <w:b/>
        </w:rPr>
      </w:pPr>
    </w:p>
    <w:p w14:paraId="60E4B2CF" w14:textId="77777777" w:rsidR="00957E73" w:rsidRDefault="00684941">
      <w:pPr>
        <w:pStyle w:val="Heading2"/>
        <w:ind w:left="540"/>
      </w:pPr>
      <w:r>
        <w:t>[</w:t>
      </w:r>
      <w:r>
        <w:rPr>
          <w:i/>
        </w:rPr>
        <w:t>ACTIVE</w:t>
      </w:r>
      <w:r>
        <w:t>] Issue 2-4: Issues with Dynamic Co-channel Coexistence Solutions</w:t>
      </w:r>
    </w:p>
    <w:p w14:paraId="40AC8D62" w14:textId="77777777" w:rsidR="00957E73" w:rsidRDefault="00684941">
      <w:pPr>
        <w:pStyle w:val="Heading3"/>
      </w:pPr>
      <w:r>
        <w:t>Company Views for 1</w:t>
      </w:r>
      <w:r>
        <w:rPr>
          <w:vertAlign w:val="superscript"/>
        </w:rPr>
        <w:t>st</w:t>
      </w:r>
      <w:r>
        <w:t xml:space="preserve"> Round of Discussions</w:t>
      </w:r>
    </w:p>
    <w:p w14:paraId="36B8CECE" w14:textId="575D0651" w:rsidR="00957E73" w:rsidRDefault="00684941">
      <w:pPr>
        <w:pStyle w:val="3GPPNormalText"/>
      </w:pPr>
      <w:r>
        <w:rPr>
          <w:b/>
        </w:rPr>
        <w:t xml:space="preserve">Question 2-4: </w:t>
      </w:r>
      <w:r>
        <w:t>If solution C was selected in Q2-1, how would NR SL modules/U</w:t>
      </w:r>
      <w:r w:rsidR="000F6D60">
        <w:t>E</w:t>
      </w:r>
      <w:r>
        <w:t>s be aware of the resources that are being occupied by LTE SL modules/U</w:t>
      </w:r>
      <w:r w:rsidR="002F4CA6">
        <w:t>E</w:t>
      </w:r>
      <w:r>
        <w:t xml:space="preserve">s? Kindly factor in the cases where a device can have both NR SL and LTE SL modules, and a device with only an NR SL module. </w:t>
      </w:r>
    </w:p>
    <w:p w14:paraId="6AE28562" w14:textId="77777777" w:rsidR="00957E73" w:rsidRDefault="00684941">
      <w:pPr>
        <w:pStyle w:val="3GPPNormalText"/>
      </w:pPr>
      <w:r>
        <w:t>If other issues are to be considered for solution C, please describe.</w:t>
      </w:r>
    </w:p>
    <w:tbl>
      <w:tblPr>
        <w:tblStyle w:val="TableGrid"/>
        <w:tblW w:w="9985" w:type="dxa"/>
        <w:tblLayout w:type="fixed"/>
        <w:tblLook w:val="04A0" w:firstRow="1" w:lastRow="0" w:firstColumn="1" w:lastColumn="0" w:noHBand="0" w:noVBand="1"/>
      </w:tblPr>
      <w:tblGrid>
        <w:gridCol w:w="1680"/>
        <w:gridCol w:w="8305"/>
      </w:tblGrid>
      <w:tr w:rsidR="00957E73" w14:paraId="07B71395" w14:textId="77777777">
        <w:trPr>
          <w:trHeight w:val="158"/>
        </w:trPr>
        <w:tc>
          <w:tcPr>
            <w:tcW w:w="1680" w:type="dxa"/>
          </w:tcPr>
          <w:p w14:paraId="0F23E48F" w14:textId="77777777" w:rsidR="00957E73" w:rsidRDefault="00684941">
            <w:pPr>
              <w:spacing w:before="0" w:after="0"/>
              <w:rPr>
                <w:b/>
                <w:bCs/>
                <w:sz w:val="22"/>
              </w:rPr>
            </w:pPr>
            <w:r>
              <w:rPr>
                <w:b/>
                <w:bCs/>
                <w:sz w:val="22"/>
              </w:rPr>
              <w:t>Company</w:t>
            </w:r>
          </w:p>
        </w:tc>
        <w:tc>
          <w:tcPr>
            <w:tcW w:w="8305" w:type="dxa"/>
          </w:tcPr>
          <w:p w14:paraId="6F040169" w14:textId="77777777" w:rsidR="00957E73" w:rsidRDefault="00684941">
            <w:pPr>
              <w:spacing w:before="0" w:after="0"/>
              <w:rPr>
                <w:b/>
                <w:bCs/>
                <w:sz w:val="22"/>
              </w:rPr>
            </w:pPr>
            <w:r>
              <w:rPr>
                <w:b/>
                <w:bCs/>
                <w:sz w:val="22"/>
              </w:rPr>
              <w:t>Comments</w:t>
            </w:r>
          </w:p>
        </w:tc>
      </w:tr>
      <w:tr w:rsidR="00957E73" w14:paraId="4FDAA85A" w14:textId="77777777">
        <w:trPr>
          <w:trHeight w:val="158"/>
        </w:trPr>
        <w:tc>
          <w:tcPr>
            <w:tcW w:w="1680" w:type="dxa"/>
          </w:tcPr>
          <w:p w14:paraId="1576E71D" w14:textId="77777777" w:rsidR="00957E73" w:rsidRDefault="00684941">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TT DOCOMO</w:t>
            </w:r>
          </w:p>
        </w:tc>
        <w:tc>
          <w:tcPr>
            <w:tcW w:w="8305" w:type="dxa"/>
          </w:tcPr>
          <w:p w14:paraId="0D8D0EEB" w14:textId="77777777" w:rsidR="00957E73" w:rsidRDefault="00684941">
            <w:pPr>
              <w:spacing w:before="0" w:after="0"/>
              <w:rPr>
                <w:rFonts w:eastAsiaTheme="minorEastAsia"/>
                <w:sz w:val="22"/>
                <w:lang w:eastAsia="ja-JP"/>
              </w:rPr>
            </w:pPr>
            <w:r>
              <w:rPr>
                <w:rFonts w:eastAsiaTheme="minorEastAsia" w:hint="eastAsia"/>
                <w:sz w:val="22"/>
                <w:lang w:eastAsia="ja-JP"/>
              </w:rPr>
              <w:t>I</w:t>
            </w:r>
            <w:r>
              <w:rPr>
                <w:rFonts w:eastAsiaTheme="minorEastAsia"/>
                <w:sz w:val="22"/>
                <w:lang w:eastAsia="ja-JP"/>
              </w:rPr>
              <w:t>n device type A, LTE-SL module shares reservation information to NR-SL module, and NR-SL module excludes corresponding resources in resource allocation procedure.</w:t>
            </w:r>
          </w:p>
          <w:p w14:paraId="7781F681" w14:textId="16CEB21A" w:rsidR="00957E73" w:rsidRDefault="00684941">
            <w:pPr>
              <w:spacing w:before="0" w:after="0"/>
              <w:rPr>
                <w:rFonts w:eastAsiaTheme="minorEastAsia"/>
                <w:sz w:val="22"/>
                <w:lang w:eastAsia="ja-JP"/>
              </w:rPr>
            </w:pPr>
            <w:r>
              <w:rPr>
                <w:rFonts w:eastAsiaTheme="minorEastAsia" w:hint="eastAsia"/>
                <w:sz w:val="22"/>
                <w:lang w:eastAsia="ja-JP"/>
              </w:rPr>
              <w:t>I</w:t>
            </w:r>
            <w:r>
              <w:rPr>
                <w:rFonts w:eastAsiaTheme="minorEastAsia"/>
                <w:sz w:val="22"/>
                <w:lang w:eastAsia="ja-JP"/>
              </w:rPr>
              <w:t xml:space="preserve">n device type B, the UE receives IUC message generated based on LTE-SL reservation and performs corresponding </w:t>
            </w:r>
            <w:r w:rsidR="00B019F3">
              <w:rPr>
                <w:rFonts w:eastAsiaTheme="minorEastAsia"/>
                <w:sz w:val="22"/>
                <w:lang w:eastAsia="ja-JP"/>
              </w:rPr>
              <w:pgNum/>
            </w:r>
            <w:r w:rsidR="00B019F3">
              <w:rPr>
                <w:rFonts w:eastAsiaTheme="minorEastAsia"/>
                <w:sz w:val="22"/>
                <w:lang w:eastAsia="ja-JP"/>
              </w:rPr>
              <w:t>ehaviour</w:t>
            </w:r>
            <w:r>
              <w:rPr>
                <w:rFonts w:eastAsiaTheme="minorEastAsia"/>
                <w:sz w:val="22"/>
                <w:lang w:eastAsia="ja-JP"/>
              </w:rPr>
              <w:t>.</w:t>
            </w:r>
          </w:p>
        </w:tc>
      </w:tr>
      <w:tr w:rsidR="00957E73" w14:paraId="61B61CD7" w14:textId="77777777">
        <w:trPr>
          <w:trHeight w:val="158"/>
        </w:trPr>
        <w:tc>
          <w:tcPr>
            <w:tcW w:w="1680" w:type="dxa"/>
          </w:tcPr>
          <w:p w14:paraId="12795758" w14:textId="77777777" w:rsidR="00957E73" w:rsidRDefault="00684941">
            <w:pPr>
              <w:spacing w:before="0" w:after="0"/>
              <w:rPr>
                <w:sz w:val="22"/>
              </w:rPr>
            </w:pPr>
            <w:r>
              <w:rPr>
                <w:sz w:val="22"/>
              </w:rPr>
              <w:t>Apple</w:t>
            </w:r>
          </w:p>
        </w:tc>
        <w:tc>
          <w:tcPr>
            <w:tcW w:w="8305" w:type="dxa"/>
          </w:tcPr>
          <w:p w14:paraId="54188BDB" w14:textId="77777777" w:rsidR="00957E73" w:rsidRDefault="00684941">
            <w:pPr>
              <w:spacing w:before="0" w:after="0"/>
              <w:rPr>
                <w:sz w:val="22"/>
              </w:rPr>
            </w:pPr>
            <w:r>
              <w:rPr>
                <w:sz w:val="22"/>
              </w:rPr>
              <w:t xml:space="preserve">For NR SL mode 2 operation: </w:t>
            </w:r>
          </w:p>
          <w:p w14:paraId="4CBA35F0" w14:textId="77777777" w:rsidR="00957E73" w:rsidRDefault="00684941">
            <w:pPr>
              <w:spacing w:before="0" w:after="0"/>
              <w:rPr>
                <w:sz w:val="22"/>
              </w:rPr>
            </w:pPr>
            <w:r>
              <w:rPr>
                <w:sz w:val="22"/>
              </w:rPr>
              <w:t xml:space="preserve">A device with both LTE SL module and NR SL module can perform sensing on LTE SL and passes the sensing results to its NR SL module for its resource selection. </w:t>
            </w:r>
          </w:p>
          <w:p w14:paraId="1EB408D0" w14:textId="77777777" w:rsidR="00957E73" w:rsidRDefault="00684941">
            <w:pPr>
              <w:spacing w:before="0" w:after="0"/>
              <w:rPr>
                <w:sz w:val="22"/>
              </w:rPr>
            </w:pPr>
            <w:r>
              <w:rPr>
                <w:sz w:val="22"/>
              </w:rPr>
              <w:t xml:space="preserve">A device (UE-B) with only NR SL module can receive inter-UE coordination (either scheme 1 or scheme 2) from another device (UE-A) with LTE SL module and NR SL module. This inter-UE coordination information is used for UE-B’s resource selection. </w:t>
            </w:r>
          </w:p>
          <w:p w14:paraId="7BC2D81E" w14:textId="77777777" w:rsidR="00957E73" w:rsidRDefault="00957E73">
            <w:pPr>
              <w:spacing w:before="0" w:after="0"/>
              <w:rPr>
                <w:sz w:val="22"/>
              </w:rPr>
            </w:pPr>
          </w:p>
          <w:p w14:paraId="7CE9FED1" w14:textId="77777777" w:rsidR="00957E73" w:rsidRDefault="00684941">
            <w:pPr>
              <w:spacing w:before="0" w:after="0"/>
              <w:rPr>
                <w:sz w:val="22"/>
              </w:rPr>
            </w:pPr>
            <w:r>
              <w:rPr>
                <w:sz w:val="22"/>
              </w:rPr>
              <w:t>For NR SL mode 1 operation:</w:t>
            </w:r>
          </w:p>
          <w:p w14:paraId="37E184F3" w14:textId="77777777" w:rsidR="00957E73" w:rsidRDefault="00684941">
            <w:pPr>
              <w:spacing w:before="0" w:after="0"/>
              <w:rPr>
                <w:sz w:val="22"/>
              </w:rPr>
            </w:pPr>
            <w:r>
              <w:rPr>
                <w:sz w:val="22"/>
              </w:rPr>
              <w:t xml:space="preserve">A device with both LTE SL module and NR SL module can perform sensing on LTE SL and reports the sensing results to gNB to facilitate its resource allocation. </w:t>
            </w:r>
          </w:p>
        </w:tc>
      </w:tr>
      <w:tr w:rsidR="00957E73" w14:paraId="12CBBA62" w14:textId="77777777">
        <w:trPr>
          <w:trHeight w:val="158"/>
        </w:trPr>
        <w:tc>
          <w:tcPr>
            <w:tcW w:w="1680" w:type="dxa"/>
          </w:tcPr>
          <w:p w14:paraId="227D57A6" w14:textId="65D56E31" w:rsidR="00957E73" w:rsidRDefault="00387CDE">
            <w:pPr>
              <w:spacing w:before="0" w:after="0"/>
              <w:rPr>
                <w:sz w:val="22"/>
              </w:rPr>
            </w:pPr>
            <w:r>
              <w:rPr>
                <w:sz w:val="22"/>
                <w:lang w:eastAsia="zh-CN"/>
              </w:rPr>
              <w:t>V</w:t>
            </w:r>
            <w:r w:rsidR="00684941">
              <w:rPr>
                <w:sz w:val="22"/>
                <w:lang w:eastAsia="zh-CN"/>
              </w:rPr>
              <w:t>ivo</w:t>
            </w:r>
          </w:p>
        </w:tc>
        <w:tc>
          <w:tcPr>
            <w:tcW w:w="8305" w:type="dxa"/>
          </w:tcPr>
          <w:p w14:paraId="3D98323A" w14:textId="77777777" w:rsidR="00957E73" w:rsidRDefault="00684941">
            <w:pPr>
              <w:spacing w:before="0" w:after="0"/>
              <w:rPr>
                <w:sz w:val="22"/>
              </w:rPr>
            </w:pPr>
            <w:r>
              <w:rPr>
                <w:rFonts w:hint="eastAsia"/>
                <w:sz w:val="22"/>
                <w:lang w:eastAsia="zh-CN"/>
              </w:rPr>
              <w:t>T</w:t>
            </w:r>
            <w:r>
              <w:rPr>
                <w:sz w:val="22"/>
                <w:lang w:eastAsia="zh-CN"/>
              </w:rPr>
              <w:t>he NR UE with dual modules can be aware of the LTE SL reservations through the information provided by LTE module. As for UE with only NR SL module, it depends the functionality of the NR module, please refer to our comments in Question 1-1</w:t>
            </w:r>
          </w:p>
        </w:tc>
      </w:tr>
      <w:tr w:rsidR="00957E73" w14:paraId="524BAAF4" w14:textId="77777777">
        <w:trPr>
          <w:trHeight w:val="158"/>
        </w:trPr>
        <w:tc>
          <w:tcPr>
            <w:tcW w:w="1680" w:type="dxa"/>
          </w:tcPr>
          <w:p w14:paraId="2CB9F6E1" w14:textId="77777777" w:rsidR="00957E73" w:rsidRDefault="00684941">
            <w:pPr>
              <w:spacing w:before="0" w:after="0"/>
              <w:rPr>
                <w:sz w:val="22"/>
              </w:rPr>
            </w:pPr>
            <w:r>
              <w:rPr>
                <w:sz w:val="22"/>
              </w:rPr>
              <w:t>Intel</w:t>
            </w:r>
          </w:p>
        </w:tc>
        <w:tc>
          <w:tcPr>
            <w:tcW w:w="8305" w:type="dxa"/>
          </w:tcPr>
          <w:p w14:paraId="7540CED5" w14:textId="22019117" w:rsidR="00957E73" w:rsidRDefault="00684941">
            <w:pPr>
              <w:spacing w:before="0" w:after="0"/>
              <w:rPr>
                <w:sz w:val="22"/>
              </w:rPr>
            </w:pPr>
            <w:r>
              <w:rPr>
                <w:sz w:val="22"/>
              </w:rPr>
              <w:t>While we believe that further study is needed to determine whether solution C may be beneficial, a dynamic solution does in our opinion only make sense if only type A U</w:t>
            </w:r>
            <w:r w:rsidR="00387CDE">
              <w:rPr>
                <w:sz w:val="22"/>
              </w:rPr>
              <w:t>e</w:t>
            </w:r>
            <w:r>
              <w:rPr>
                <w:sz w:val="22"/>
              </w:rPr>
              <w:t>s are mandated. As type B U</w:t>
            </w:r>
            <w:r w:rsidR="00387CDE">
              <w:rPr>
                <w:sz w:val="22"/>
              </w:rPr>
              <w:t>e</w:t>
            </w:r>
            <w:r>
              <w:rPr>
                <w:sz w:val="22"/>
              </w:rPr>
              <w:t>s cannot be aware of the LTE SL allocation we think for a dynamic solution type B U</w:t>
            </w:r>
            <w:r w:rsidR="00387CDE">
              <w:rPr>
                <w:sz w:val="22"/>
              </w:rPr>
              <w:t>e</w:t>
            </w:r>
            <w:r>
              <w:rPr>
                <w:sz w:val="22"/>
              </w:rPr>
              <w:t>s should not be present.</w:t>
            </w:r>
          </w:p>
        </w:tc>
      </w:tr>
      <w:tr w:rsidR="00957E73" w14:paraId="10FDAAE1" w14:textId="77777777">
        <w:trPr>
          <w:trHeight w:val="158"/>
        </w:trPr>
        <w:tc>
          <w:tcPr>
            <w:tcW w:w="1680" w:type="dxa"/>
          </w:tcPr>
          <w:p w14:paraId="3BEA29EF" w14:textId="77777777" w:rsidR="00957E73" w:rsidRDefault="00684941">
            <w:pPr>
              <w:spacing w:after="0"/>
              <w:rPr>
                <w:sz w:val="22"/>
              </w:rPr>
            </w:pPr>
            <w:r>
              <w:rPr>
                <w:sz w:val="22"/>
              </w:rPr>
              <w:t>Qualcomm</w:t>
            </w:r>
          </w:p>
        </w:tc>
        <w:tc>
          <w:tcPr>
            <w:tcW w:w="8305" w:type="dxa"/>
          </w:tcPr>
          <w:p w14:paraId="215780C1" w14:textId="77777777" w:rsidR="00957E73" w:rsidRDefault="00684941">
            <w:pPr>
              <w:spacing w:before="0" w:after="0"/>
              <w:rPr>
                <w:sz w:val="22"/>
              </w:rPr>
            </w:pPr>
            <w:r>
              <w:rPr>
                <w:sz w:val="22"/>
              </w:rPr>
              <w:t>For a device with both NR SL and LTE SL modules</w:t>
            </w:r>
          </w:p>
          <w:p w14:paraId="34F3382B" w14:textId="77777777" w:rsidR="00957E73" w:rsidRDefault="00684941">
            <w:pPr>
              <w:pStyle w:val="ListParagraph"/>
              <w:numPr>
                <w:ilvl w:val="0"/>
                <w:numId w:val="12"/>
              </w:numPr>
              <w:rPr>
                <w:rFonts w:ascii="Times New Roman" w:hAnsi="Times New Roman"/>
              </w:rPr>
            </w:pPr>
            <w:r>
              <w:rPr>
                <w:rFonts w:ascii="Times New Roman" w:hAnsi="Times New Roman"/>
              </w:rPr>
              <w:t>The LTE SL module can provide information on its own LTE SL sensing over an in-device shared interface. We note that the Rel. 16 in-device coexistence mechanism makes the same assumption for prioritizing traffic. In fact, the dynamic pool sharing can be supported by reusing this framework.</w:t>
            </w:r>
          </w:p>
          <w:p w14:paraId="71BE8B1B" w14:textId="77777777" w:rsidR="00957E73" w:rsidRDefault="00684941">
            <w:pPr>
              <w:rPr>
                <w:sz w:val="22"/>
                <w:szCs w:val="22"/>
              </w:rPr>
            </w:pPr>
            <w:r>
              <w:rPr>
                <w:sz w:val="22"/>
                <w:szCs w:val="22"/>
              </w:rPr>
              <w:t>For devices with only NR SL modules</w:t>
            </w:r>
          </w:p>
          <w:p w14:paraId="35EB8192" w14:textId="77777777" w:rsidR="00957E73" w:rsidRDefault="00684941">
            <w:pPr>
              <w:pStyle w:val="ListParagraph"/>
              <w:numPr>
                <w:ilvl w:val="0"/>
                <w:numId w:val="13"/>
              </w:numPr>
              <w:rPr>
                <w:rFonts w:ascii="Times New Roman" w:hAnsi="Times New Roman"/>
              </w:rPr>
            </w:pPr>
            <w:r>
              <w:rPr>
                <w:rFonts w:ascii="Times New Roman" w:hAnsi="Times New Roman"/>
              </w:rPr>
              <w:t>We reiterate that supporting UE-s with only NR SL modules may not be feasible due to the basic-safety concerns detailed in our reply to Q 1-1.</w:t>
            </w:r>
          </w:p>
          <w:p w14:paraId="26D69422" w14:textId="77777777" w:rsidR="00957E73" w:rsidRDefault="00684941">
            <w:pPr>
              <w:pStyle w:val="ListParagraph"/>
              <w:numPr>
                <w:ilvl w:val="0"/>
                <w:numId w:val="13"/>
              </w:numPr>
            </w:pPr>
            <w:r>
              <w:rPr>
                <w:rFonts w:ascii="Times New Roman" w:hAnsi="Times New Roman"/>
              </w:rPr>
              <w:t>If UE-s with only NR SL modules is to be supported in addition to the dual-module devices, they could receive information from the dual-module devices in the system.</w:t>
            </w:r>
          </w:p>
        </w:tc>
      </w:tr>
      <w:tr w:rsidR="00957E73" w14:paraId="65D7C416" w14:textId="77777777">
        <w:trPr>
          <w:trHeight w:val="158"/>
        </w:trPr>
        <w:tc>
          <w:tcPr>
            <w:tcW w:w="1680" w:type="dxa"/>
          </w:tcPr>
          <w:p w14:paraId="6E913B00" w14:textId="77777777" w:rsidR="00957E73" w:rsidRDefault="00684941">
            <w:pPr>
              <w:spacing w:after="0"/>
              <w:rPr>
                <w:sz w:val="22"/>
              </w:rPr>
            </w:pPr>
            <w:r>
              <w:rPr>
                <w:rFonts w:hint="eastAsia"/>
                <w:sz w:val="22"/>
                <w:lang w:eastAsia="zh-CN"/>
              </w:rPr>
              <w:t>Lenovo</w:t>
            </w:r>
          </w:p>
        </w:tc>
        <w:tc>
          <w:tcPr>
            <w:tcW w:w="8305" w:type="dxa"/>
          </w:tcPr>
          <w:p w14:paraId="549150DB" w14:textId="616274F2" w:rsidR="00957E73" w:rsidRDefault="00684941">
            <w:pPr>
              <w:spacing w:after="0"/>
              <w:rPr>
                <w:sz w:val="22"/>
              </w:rPr>
            </w:pPr>
            <w:r>
              <w:rPr>
                <w:rFonts w:hint="eastAsia"/>
                <w:sz w:val="22"/>
                <w:lang w:eastAsia="zh-CN"/>
              </w:rPr>
              <w:t>For</w:t>
            </w:r>
            <w:r>
              <w:rPr>
                <w:sz w:val="22"/>
              </w:rPr>
              <w:t xml:space="preserve"> </w:t>
            </w: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A</w:t>
            </w:r>
            <w:r>
              <w:rPr>
                <w:sz w:val="22"/>
              </w:rPr>
              <w:t xml:space="preserve"> </w:t>
            </w:r>
            <w:r>
              <w:rPr>
                <w:rFonts w:hint="eastAsia"/>
                <w:sz w:val="22"/>
                <w:lang w:eastAsia="zh-CN"/>
              </w:rPr>
              <w:t>we</w:t>
            </w:r>
            <w:r>
              <w:rPr>
                <w:sz w:val="22"/>
              </w:rPr>
              <w:t xml:space="preserve"> </w:t>
            </w:r>
            <w:r>
              <w:rPr>
                <w:rFonts w:hint="eastAsia"/>
                <w:sz w:val="22"/>
                <w:lang w:eastAsia="zh-CN"/>
              </w:rPr>
              <w:t>think</w:t>
            </w:r>
            <w:r>
              <w:rPr>
                <w:sz w:val="22"/>
              </w:rPr>
              <w:t xml:space="preserve"> </w:t>
            </w:r>
            <w:r>
              <w:rPr>
                <w:rFonts w:hint="eastAsia"/>
                <w:sz w:val="22"/>
                <w:lang w:eastAsia="zh-CN"/>
              </w:rPr>
              <w:t>the</w:t>
            </w:r>
            <w:r>
              <w:rPr>
                <w:sz w:val="22"/>
              </w:rPr>
              <w:t xml:space="preserve"> </w:t>
            </w:r>
            <w:r>
              <w:rPr>
                <w:rFonts w:hint="eastAsia"/>
                <w:sz w:val="22"/>
                <w:lang w:eastAsia="zh-CN"/>
              </w:rPr>
              <w:t>internal</w:t>
            </w:r>
            <w:r>
              <w:rPr>
                <w:sz w:val="22"/>
              </w:rPr>
              <w:t xml:space="preserve"> </w:t>
            </w:r>
            <w:r>
              <w:rPr>
                <w:rFonts w:hint="eastAsia"/>
                <w:sz w:val="22"/>
                <w:lang w:eastAsia="zh-CN"/>
              </w:rPr>
              <w:t>UE</w:t>
            </w:r>
            <w:r>
              <w:rPr>
                <w:sz w:val="22"/>
              </w:rPr>
              <w:t xml:space="preserve"> </w:t>
            </w:r>
            <w:r>
              <w:rPr>
                <w:rFonts w:hint="eastAsia"/>
                <w:sz w:val="22"/>
                <w:lang w:eastAsia="zh-CN"/>
              </w:rPr>
              <w:t>coordination</w:t>
            </w:r>
            <w:r>
              <w:rPr>
                <w:sz w:val="22"/>
              </w:rPr>
              <w:t xml:space="preserve"> </w:t>
            </w:r>
            <w:r>
              <w:rPr>
                <w:rFonts w:hint="eastAsia"/>
                <w:sz w:val="22"/>
                <w:lang w:eastAsia="zh-CN"/>
              </w:rPr>
              <w:t>could</w:t>
            </w:r>
            <w:r>
              <w:rPr>
                <w:sz w:val="22"/>
              </w:rPr>
              <w:t xml:space="preserve"> </w:t>
            </w:r>
            <w:r>
              <w:rPr>
                <w:rFonts w:hint="eastAsia"/>
                <w:sz w:val="22"/>
                <w:lang w:eastAsia="zh-CN"/>
              </w:rPr>
              <w:t>be</w:t>
            </w:r>
            <w:r>
              <w:rPr>
                <w:sz w:val="22"/>
              </w:rPr>
              <w:t xml:space="preserve"> </w:t>
            </w:r>
            <w:r>
              <w:rPr>
                <w:rFonts w:hint="eastAsia"/>
                <w:sz w:val="22"/>
                <w:lang w:eastAsia="zh-CN"/>
              </w:rPr>
              <w:t>used</w:t>
            </w:r>
            <w:r>
              <w:rPr>
                <w:sz w:val="22"/>
              </w:rPr>
              <w:t xml:space="preserve"> </w:t>
            </w:r>
            <w:r>
              <w:rPr>
                <w:rFonts w:hint="eastAsia"/>
                <w:sz w:val="22"/>
                <w:lang w:eastAsia="zh-CN"/>
              </w:rPr>
              <w:t>to</w:t>
            </w:r>
            <w:r>
              <w:rPr>
                <w:sz w:val="22"/>
              </w:rPr>
              <w:t xml:space="preserve"> </w:t>
            </w:r>
            <w:r>
              <w:rPr>
                <w:rFonts w:hint="eastAsia"/>
                <w:sz w:val="22"/>
                <w:lang w:eastAsia="zh-CN"/>
              </w:rPr>
              <w:t>avoid</w:t>
            </w:r>
            <w:r>
              <w:rPr>
                <w:sz w:val="22"/>
              </w:rPr>
              <w:t xml:space="preserve"> </w:t>
            </w:r>
            <w:r>
              <w:rPr>
                <w:rFonts w:hint="eastAsia"/>
                <w:sz w:val="22"/>
                <w:lang w:eastAsia="zh-CN"/>
              </w:rPr>
              <w:t>the</w:t>
            </w:r>
            <w:r>
              <w:rPr>
                <w:sz w:val="22"/>
              </w:rPr>
              <w:t xml:space="preserve"> </w:t>
            </w:r>
            <w:r>
              <w:rPr>
                <w:rFonts w:hint="eastAsia"/>
                <w:sz w:val="22"/>
                <w:lang w:eastAsia="zh-CN"/>
              </w:rPr>
              <w:t>resource</w:t>
            </w:r>
            <w:r>
              <w:rPr>
                <w:sz w:val="22"/>
              </w:rPr>
              <w:t xml:space="preserve"> </w:t>
            </w:r>
            <w:r>
              <w:rPr>
                <w:rFonts w:hint="eastAsia"/>
                <w:sz w:val="22"/>
                <w:lang w:eastAsia="zh-CN"/>
              </w:rPr>
              <w:t>collision</w:t>
            </w:r>
            <w:r>
              <w:rPr>
                <w:sz w:val="22"/>
              </w:rPr>
              <w:t xml:space="preserve"> </w:t>
            </w:r>
            <w:r>
              <w:rPr>
                <w:rFonts w:hint="eastAsia"/>
                <w:sz w:val="22"/>
                <w:lang w:eastAsia="zh-CN"/>
              </w:rPr>
              <w:t>between</w:t>
            </w:r>
            <w:r>
              <w:rPr>
                <w:sz w:val="22"/>
              </w:rPr>
              <w:t xml:space="preserve"> </w:t>
            </w:r>
            <w:r>
              <w:rPr>
                <w:rFonts w:hint="eastAsia"/>
                <w:sz w:val="22"/>
                <w:lang w:eastAsia="zh-CN"/>
              </w:rPr>
              <w:t>LTE</w:t>
            </w:r>
            <w:r>
              <w:rPr>
                <w:sz w:val="22"/>
              </w:rPr>
              <w:t xml:space="preserve"> </w:t>
            </w:r>
            <w:r>
              <w:rPr>
                <w:rFonts w:hint="eastAsia"/>
                <w:sz w:val="22"/>
                <w:lang w:eastAsia="zh-CN"/>
              </w:rPr>
              <w:t>sidelink</w:t>
            </w:r>
            <w:r>
              <w:rPr>
                <w:sz w:val="22"/>
              </w:rPr>
              <w:t xml:space="preserve"> </w:t>
            </w:r>
            <w:r>
              <w:rPr>
                <w:rFonts w:hint="eastAsia"/>
                <w:sz w:val="22"/>
                <w:lang w:eastAsia="zh-CN"/>
              </w:rPr>
              <w:t>and</w:t>
            </w:r>
            <w:r>
              <w:rPr>
                <w:sz w:val="22"/>
              </w:rPr>
              <w:t xml:space="preserve"> </w:t>
            </w:r>
            <w:r>
              <w:rPr>
                <w:rFonts w:hint="eastAsia"/>
                <w:sz w:val="22"/>
                <w:lang w:eastAsia="zh-CN"/>
              </w:rPr>
              <w:t>NR</w:t>
            </w:r>
            <w:r>
              <w:rPr>
                <w:sz w:val="22"/>
              </w:rPr>
              <w:t xml:space="preserve"> </w:t>
            </w:r>
            <w:r>
              <w:rPr>
                <w:rFonts w:hint="eastAsia"/>
                <w:sz w:val="22"/>
                <w:lang w:eastAsia="zh-CN"/>
              </w:rPr>
              <w:t>sidelink</w:t>
            </w:r>
            <w:r>
              <w:rPr>
                <w:sz w:val="22"/>
              </w:rPr>
              <w:t xml:space="preserve">, for two modules in one UE we think the coordination on TX/RX status could be exchanged to avoid the simple dropping of one module </w:t>
            </w:r>
            <w:r>
              <w:rPr>
                <w:rFonts w:hint="eastAsia"/>
                <w:sz w:val="22"/>
                <w:lang w:eastAsia="zh-CN"/>
              </w:rPr>
              <w:t>as</w:t>
            </w:r>
            <w:r>
              <w:rPr>
                <w:sz w:val="22"/>
              </w:rPr>
              <w:t xml:space="preserve"> defined in R16 sidelink, and NR module could also exclude the resources reserved by other LTE sidelink U</w:t>
            </w:r>
            <w:r w:rsidR="00387CDE">
              <w:rPr>
                <w:sz w:val="22"/>
              </w:rPr>
              <w:t>e</w:t>
            </w:r>
            <w:r>
              <w:rPr>
                <w:sz w:val="22"/>
              </w:rPr>
              <w:t>s based on the sensing results of its own LTE module</w:t>
            </w:r>
          </w:p>
        </w:tc>
      </w:tr>
      <w:tr w:rsidR="00957E73" w14:paraId="427BEDC6" w14:textId="77777777">
        <w:trPr>
          <w:trHeight w:val="158"/>
        </w:trPr>
        <w:tc>
          <w:tcPr>
            <w:tcW w:w="1680" w:type="dxa"/>
          </w:tcPr>
          <w:p w14:paraId="218A7ABA" w14:textId="77777777" w:rsidR="00957E73" w:rsidRDefault="00684941">
            <w:pPr>
              <w:spacing w:after="0"/>
              <w:rPr>
                <w:sz w:val="22"/>
                <w:lang w:eastAsia="zh-CN"/>
              </w:rPr>
            </w:pPr>
            <w:r>
              <w:rPr>
                <w:sz w:val="22"/>
              </w:rPr>
              <w:t>Samsung</w:t>
            </w:r>
          </w:p>
        </w:tc>
        <w:tc>
          <w:tcPr>
            <w:tcW w:w="8305" w:type="dxa"/>
          </w:tcPr>
          <w:p w14:paraId="5892F947" w14:textId="77777777" w:rsidR="00957E73" w:rsidRDefault="00684941">
            <w:pPr>
              <w:spacing w:before="0" w:after="0"/>
              <w:rPr>
                <w:sz w:val="22"/>
              </w:rPr>
            </w:pPr>
            <w:r>
              <w:rPr>
                <w:sz w:val="22"/>
              </w:rPr>
              <w:t>For devices with LTE SL module and NR SL module, the LTE SL module can share sensing results with the NR SL module to use for resource exclusion.</w:t>
            </w:r>
          </w:p>
          <w:p w14:paraId="1971EC1E" w14:textId="77F59E25" w:rsidR="00957E73" w:rsidRDefault="00684941">
            <w:pPr>
              <w:spacing w:after="0"/>
              <w:rPr>
                <w:sz w:val="22"/>
                <w:lang w:eastAsia="zh-CN"/>
              </w:rPr>
            </w:pPr>
            <w:r>
              <w:rPr>
                <w:sz w:val="22"/>
              </w:rPr>
              <w:t>For devices without LTE SL module, they can receive inter-UE co-ordination information about conflicts or preferred/non-preferred resources from U</w:t>
            </w:r>
            <w:r w:rsidR="00387CDE">
              <w:rPr>
                <w:sz w:val="22"/>
              </w:rPr>
              <w:t>e</w:t>
            </w:r>
            <w:r>
              <w:rPr>
                <w:sz w:val="22"/>
              </w:rPr>
              <w:t>s that have an LTE SL module.</w:t>
            </w:r>
          </w:p>
        </w:tc>
      </w:tr>
      <w:tr w:rsidR="00957E73" w14:paraId="539161DA" w14:textId="77777777">
        <w:trPr>
          <w:trHeight w:val="158"/>
        </w:trPr>
        <w:tc>
          <w:tcPr>
            <w:tcW w:w="1680" w:type="dxa"/>
          </w:tcPr>
          <w:p w14:paraId="275DAB95" w14:textId="77777777" w:rsidR="00957E73" w:rsidRDefault="00684941">
            <w:pPr>
              <w:spacing w:after="0"/>
              <w:rPr>
                <w:sz w:val="22"/>
                <w:lang w:eastAsia="zh-CN"/>
              </w:rPr>
            </w:pPr>
            <w:r>
              <w:rPr>
                <w:rFonts w:hint="eastAsia"/>
                <w:sz w:val="22"/>
                <w:lang w:eastAsia="zh-CN"/>
              </w:rPr>
              <w:t>O</w:t>
            </w:r>
            <w:r>
              <w:rPr>
                <w:sz w:val="22"/>
                <w:lang w:eastAsia="zh-CN"/>
              </w:rPr>
              <w:t>PPO</w:t>
            </w:r>
          </w:p>
        </w:tc>
        <w:tc>
          <w:tcPr>
            <w:tcW w:w="8305" w:type="dxa"/>
          </w:tcPr>
          <w:p w14:paraId="4F8C471F" w14:textId="77777777" w:rsidR="00957E73" w:rsidRDefault="00684941">
            <w:pPr>
              <w:spacing w:after="0"/>
              <w:rPr>
                <w:sz w:val="22"/>
              </w:rPr>
            </w:pPr>
            <w:r>
              <w:rPr>
                <w:rFonts w:hint="eastAsia"/>
                <w:sz w:val="22"/>
                <w:lang w:eastAsia="zh-CN"/>
              </w:rPr>
              <w:t>T</w:t>
            </w:r>
            <w:r>
              <w:rPr>
                <w:sz w:val="22"/>
                <w:lang w:eastAsia="zh-CN"/>
              </w:rPr>
              <w:t xml:space="preserve">he NR module is able to detect the SCI of LTE SL or the NR module can derive the sensing result from LTE module. </w:t>
            </w:r>
          </w:p>
        </w:tc>
      </w:tr>
      <w:tr w:rsidR="00957E73" w14:paraId="442CF3E5"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0B63D020" w14:textId="77777777" w:rsidR="00957E73" w:rsidRDefault="00684941">
            <w:pPr>
              <w:spacing w:after="0"/>
              <w:rPr>
                <w:sz w:val="22"/>
                <w:szCs w:val="22"/>
              </w:rPr>
            </w:pPr>
            <w:r>
              <w:t>ZTE, Sanechips</w:t>
            </w:r>
          </w:p>
        </w:tc>
        <w:tc>
          <w:tcPr>
            <w:tcW w:w="8305" w:type="dxa"/>
            <w:tcBorders>
              <w:top w:val="single" w:sz="4" w:space="0" w:color="auto"/>
              <w:left w:val="nil"/>
              <w:bottom w:val="single" w:sz="4" w:space="0" w:color="auto"/>
              <w:right w:val="single" w:sz="4" w:space="0" w:color="auto"/>
            </w:tcBorders>
          </w:tcPr>
          <w:p w14:paraId="0F340CA2" w14:textId="77777777" w:rsidR="00957E73" w:rsidRDefault="00684941">
            <w:pPr>
              <w:spacing w:after="0"/>
              <w:rPr>
                <w:sz w:val="22"/>
                <w:szCs w:val="22"/>
              </w:rPr>
            </w:pPr>
            <w:r>
              <w:rPr>
                <w:rFonts w:hint="eastAsia"/>
                <w:sz w:val="22"/>
                <w:szCs w:val="22"/>
              </w:rPr>
              <w:t xml:space="preserve">For device type A, the LTE module may help NR module to sense the LTE reservation resources. But LTE SL UE cannot acquire the information of NR SL. The impact on LTE SL should be further studied. </w:t>
            </w:r>
          </w:p>
          <w:p w14:paraId="5AD54E62" w14:textId="2E9D2F01" w:rsidR="00957E73" w:rsidRDefault="00684941">
            <w:pPr>
              <w:spacing w:after="0"/>
              <w:rPr>
                <w:sz w:val="22"/>
                <w:szCs w:val="22"/>
              </w:rPr>
            </w:pPr>
            <w:r>
              <w:rPr>
                <w:rFonts w:hint="eastAsia"/>
                <w:sz w:val="22"/>
                <w:szCs w:val="22"/>
              </w:rPr>
              <w:t xml:space="preserve">And for </w:t>
            </w:r>
            <w:r>
              <w:rPr>
                <w:sz w:val="22"/>
                <w:szCs w:val="22"/>
              </w:rPr>
              <w:t>type B U</w:t>
            </w:r>
            <w:r w:rsidR="00387CDE">
              <w:rPr>
                <w:sz w:val="22"/>
                <w:szCs w:val="22"/>
              </w:rPr>
              <w:t>e</w:t>
            </w:r>
            <w:r>
              <w:rPr>
                <w:sz w:val="22"/>
                <w:szCs w:val="22"/>
              </w:rPr>
              <w:t>s</w:t>
            </w:r>
            <w:r>
              <w:rPr>
                <w:rFonts w:hint="eastAsia"/>
                <w:sz w:val="22"/>
                <w:szCs w:val="22"/>
              </w:rPr>
              <w:t>, they</w:t>
            </w:r>
            <w:r>
              <w:rPr>
                <w:sz w:val="22"/>
                <w:szCs w:val="22"/>
              </w:rPr>
              <w:t xml:space="preserve"> cannot be aware of the LTE SL </w:t>
            </w:r>
            <w:r>
              <w:rPr>
                <w:rFonts w:hint="eastAsia"/>
                <w:sz w:val="22"/>
                <w:szCs w:val="22"/>
              </w:rPr>
              <w:t>resource reservation, and</w:t>
            </w:r>
            <w:r>
              <w:rPr>
                <w:sz w:val="22"/>
                <w:szCs w:val="22"/>
              </w:rPr>
              <w:t> </w:t>
            </w:r>
            <w:r>
              <w:rPr>
                <w:rFonts w:hint="eastAsia"/>
                <w:sz w:val="22"/>
                <w:szCs w:val="22"/>
              </w:rPr>
              <w:t>the</w:t>
            </w:r>
            <w:r>
              <w:rPr>
                <w:sz w:val="22"/>
                <w:szCs w:val="22"/>
              </w:rPr>
              <w:t xml:space="preserve"> dynamic solution should not be </w:t>
            </w:r>
            <w:r>
              <w:rPr>
                <w:rFonts w:hint="eastAsia"/>
                <w:sz w:val="22"/>
                <w:szCs w:val="22"/>
              </w:rPr>
              <w:t xml:space="preserve">feasible for </w:t>
            </w:r>
            <w:r>
              <w:rPr>
                <w:sz w:val="22"/>
                <w:szCs w:val="22"/>
              </w:rPr>
              <w:t>type B U</w:t>
            </w:r>
            <w:r w:rsidR="00387CDE">
              <w:rPr>
                <w:sz w:val="22"/>
                <w:szCs w:val="22"/>
              </w:rPr>
              <w:t>e</w:t>
            </w:r>
            <w:r>
              <w:rPr>
                <w:sz w:val="22"/>
                <w:szCs w:val="22"/>
              </w:rPr>
              <w:t>s.</w:t>
            </w:r>
          </w:p>
        </w:tc>
      </w:tr>
      <w:tr w:rsidR="00957E73" w14:paraId="2702DCB1" w14:textId="77777777">
        <w:trPr>
          <w:trHeight w:val="158"/>
        </w:trPr>
        <w:tc>
          <w:tcPr>
            <w:tcW w:w="1680" w:type="dxa"/>
          </w:tcPr>
          <w:p w14:paraId="0B95806C" w14:textId="77777777" w:rsidR="00957E73" w:rsidRDefault="00684941">
            <w:pPr>
              <w:spacing w:after="0"/>
              <w:rPr>
                <w:sz w:val="22"/>
                <w:lang w:eastAsia="zh-CN"/>
              </w:rPr>
            </w:pPr>
            <w:r>
              <w:rPr>
                <w:rFonts w:hint="eastAsia"/>
                <w:sz w:val="22"/>
                <w:lang w:val="en-US" w:eastAsia="zh-CN"/>
              </w:rPr>
              <w:t>Transsion</w:t>
            </w:r>
          </w:p>
        </w:tc>
        <w:tc>
          <w:tcPr>
            <w:tcW w:w="8305" w:type="dxa"/>
          </w:tcPr>
          <w:p w14:paraId="016C55C0" w14:textId="77777777" w:rsidR="00957E73" w:rsidRDefault="00684941">
            <w:pPr>
              <w:spacing w:after="0"/>
              <w:rPr>
                <w:sz w:val="22"/>
                <w:lang w:val="en-US" w:eastAsia="zh-CN"/>
              </w:rPr>
            </w:pPr>
            <w:r>
              <w:rPr>
                <w:rFonts w:hint="eastAsia"/>
                <w:sz w:val="22"/>
                <w:lang w:val="en-US" w:eastAsia="zh-CN"/>
              </w:rPr>
              <w:t>For device type A, the LTE SL module can share its sensing results to NR SL module through the internal interface.</w:t>
            </w:r>
          </w:p>
          <w:p w14:paraId="3422682A" w14:textId="77777777" w:rsidR="00957E73" w:rsidRDefault="00684941">
            <w:pPr>
              <w:spacing w:after="0"/>
              <w:rPr>
                <w:sz w:val="22"/>
                <w:lang w:eastAsia="zh-CN"/>
              </w:rPr>
            </w:pPr>
            <w:r>
              <w:rPr>
                <w:rFonts w:hint="eastAsia"/>
                <w:sz w:val="22"/>
                <w:lang w:val="en-US" w:eastAsia="zh-CN"/>
              </w:rPr>
              <w:t>For device type B, we believe that this may not be feasible for the scenario of dynamic co-channel  coexistence.</w:t>
            </w:r>
          </w:p>
        </w:tc>
      </w:tr>
      <w:tr w:rsidR="00387CDE" w14:paraId="17CA44EC" w14:textId="77777777">
        <w:trPr>
          <w:trHeight w:val="158"/>
        </w:trPr>
        <w:tc>
          <w:tcPr>
            <w:tcW w:w="1680" w:type="dxa"/>
          </w:tcPr>
          <w:p w14:paraId="68F8C34B" w14:textId="4D237253" w:rsidR="00387CDE" w:rsidRDefault="00387CDE">
            <w:pPr>
              <w:spacing w:after="0"/>
              <w:rPr>
                <w:sz w:val="22"/>
                <w:lang w:val="en-US" w:eastAsia="zh-CN"/>
              </w:rPr>
            </w:pPr>
            <w:r>
              <w:rPr>
                <w:sz w:val="22"/>
                <w:lang w:val="en-US" w:eastAsia="zh-CN"/>
              </w:rPr>
              <w:t>InterDigital</w:t>
            </w:r>
          </w:p>
        </w:tc>
        <w:tc>
          <w:tcPr>
            <w:tcW w:w="8305" w:type="dxa"/>
          </w:tcPr>
          <w:p w14:paraId="2A68F6A1" w14:textId="24BAD10E" w:rsidR="00387CDE" w:rsidRDefault="00387CDE" w:rsidP="00387CDE">
            <w:pPr>
              <w:tabs>
                <w:tab w:val="left" w:pos="1655"/>
              </w:tabs>
              <w:spacing w:after="0"/>
              <w:rPr>
                <w:sz w:val="22"/>
                <w:lang w:val="en-US" w:eastAsia="zh-CN"/>
              </w:rPr>
            </w:pPr>
            <w:r>
              <w:rPr>
                <w:sz w:val="22"/>
              </w:rPr>
              <w:t>Short-terms TDM is specified in R16 to enable prioritization for “not-co-channel” coexistence. The spec states a UE has the knowledge of both LTE and NR SL TX/RX T ms prior to the earliest TX/RX where T &lt; 4 and is based on UE implementation. Therefore, it is already considered feasible a NR SL module receives resource related information from a LTE SL module residing within the same UE. More LTE SL resource information is needed for co-channel coexistence, so the type of the information and the processing time for NR SL to receive this information should be studied further. For NR SL-only UE, we think the R17 IUC framework can be applied so the NR SL-only UE can receive resource information related to LTE resources from a UE with both NR SL and LTE SL modules.</w:t>
            </w:r>
          </w:p>
        </w:tc>
      </w:tr>
      <w:tr w:rsidR="00273485" w14:paraId="1EF6AF51" w14:textId="77777777">
        <w:trPr>
          <w:trHeight w:val="158"/>
        </w:trPr>
        <w:tc>
          <w:tcPr>
            <w:tcW w:w="1680" w:type="dxa"/>
          </w:tcPr>
          <w:p w14:paraId="56CF263B" w14:textId="695821CA" w:rsidR="00273485" w:rsidRDefault="00273485">
            <w:pPr>
              <w:spacing w:after="0"/>
              <w:rPr>
                <w:sz w:val="22"/>
                <w:lang w:val="en-US" w:eastAsia="zh-CN"/>
              </w:rPr>
            </w:pPr>
            <w:r>
              <w:rPr>
                <w:rFonts w:hint="eastAsia"/>
                <w:sz w:val="22"/>
                <w:lang w:eastAsia="zh-CN"/>
              </w:rPr>
              <w:t>S</w:t>
            </w:r>
            <w:r>
              <w:rPr>
                <w:sz w:val="22"/>
                <w:lang w:eastAsia="zh-CN"/>
              </w:rPr>
              <w:t>preadtrum</w:t>
            </w:r>
          </w:p>
        </w:tc>
        <w:tc>
          <w:tcPr>
            <w:tcW w:w="8305" w:type="dxa"/>
          </w:tcPr>
          <w:p w14:paraId="136A2577" w14:textId="77777777" w:rsidR="00273485" w:rsidRDefault="00273485" w:rsidP="00273485">
            <w:pPr>
              <w:spacing w:before="0" w:after="0"/>
              <w:rPr>
                <w:sz w:val="22"/>
                <w:lang w:eastAsia="zh-CN"/>
              </w:rPr>
            </w:pPr>
            <w:r>
              <w:rPr>
                <w:rFonts w:eastAsiaTheme="minorEastAsia"/>
                <w:sz w:val="22"/>
                <w:lang w:eastAsia="ja-JP"/>
              </w:rPr>
              <w:t>For d</w:t>
            </w:r>
            <w:r w:rsidRPr="00A17935">
              <w:rPr>
                <w:rFonts w:eastAsiaTheme="minorEastAsia"/>
                <w:sz w:val="22"/>
                <w:lang w:eastAsia="ja-JP"/>
              </w:rPr>
              <w:t>evice type A</w:t>
            </w:r>
          </w:p>
          <w:p w14:paraId="6A2BF8E1" w14:textId="77777777" w:rsidR="00273485" w:rsidRDefault="00273485" w:rsidP="00273485">
            <w:pPr>
              <w:pStyle w:val="ListParagraph"/>
              <w:numPr>
                <w:ilvl w:val="0"/>
                <w:numId w:val="15"/>
              </w:numPr>
              <w:rPr>
                <w:lang w:eastAsia="zh-CN"/>
              </w:rPr>
            </w:pPr>
            <w:r>
              <w:rPr>
                <w:rFonts w:ascii="Times New Roman" w:hAnsi="Times New Roman"/>
                <w:lang w:eastAsia="zh-CN"/>
              </w:rPr>
              <w:t>T</w:t>
            </w:r>
            <w:r w:rsidRPr="00967210">
              <w:rPr>
                <w:rFonts w:ascii="Times New Roman" w:hAnsi="Times New Roman"/>
                <w:lang w:eastAsia="zh-CN"/>
              </w:rPr>
              <w:t xml:space="preserve">he sensing results of LTE transmission can be transmitted from the LTE module to the NR module via the interface; </w:t>
            </w:r>
          </w:p>
          <w:p w14:paraId="33F7C7D9" w14:textId="77777777" w:rsidR="00273485" w:rsidRDefault="00273485" w:rsidP="00273485">
            <w:pPr>
              <w:spacing w:after="0"/>
              <w:rPr>
                <w:rFonts w:eastAsiaTheme="minorEastAsia"/>
                <w:sz w:val="22"/>
                <w:lang w:eastAsia="ja-JP"/>
              </w:rPr>
            </w:pPr>
            <w:r>
              <w:rPr>
                <w:rFonts w:eastAsiaTheme="minorEastAsia"/>
                <w:sz w:val="22"/>
                <w:lang w:eastAsia="ja-JP"/>
              </w:rPr>
              <w:t>For d</w:t>
            </w:r>
            <w:r w:rsidRPr="00A17935">
              <w:rPr>
                <w:rFonts w:eastAsiaTheme="minorEastAsia"/>
                <w:sz w:val="22"/>
                <w:lang w:eastAsia="ja-JP"/>
              </w:rPr>
              <w:t>evice type A</w:t>
            </w:r>
          </w:p>
          <w:p w14:paraId="43BAB031" w14:textId="77777777" w:rsidR="00273485" w:rsidRDefault="00273485" w:rsidP="00273485">
            <w:pPr>
              <w:pStyle w:val="ListParagraph"/>
              <w:numPr>
                <w:ilvl w:val="0"/>
                <w:numId w:val="15"/>
              </w:numPr>
              <w:rPr>
                <w:lang w:eastAsia="zh-CN"/>
              </w:rPr>
            </w:pPr>
            <w:r w:rsidRPr="00967210">
              <w:rPr>
                <w:rFonts w:ascii="Times New Roman" w:hAnsi="Times New Roman"/>
                <w:lang w:eastAsia="zh-CN"/>
              </w:rPr>
              <w:t>Whether NR SL device can sense LTE SL transmission needs to be further clarified.</w:t>
            </w:r>
          </w:p>
          <w:p w14:paraId="087A81BE" w14:textId="77777777" w:rsidR="00273485" w:rsidRPr="00273485" w:rsidRDefault="00273485" w:rsidP="00273485">
            <w:pPr>
              <w:pStyle w:val="ListParagraph"/>
              <w:numPr>
                <w:ilvl w:val="1"/>
                <w:numId w:val="15"/>
              </w:numPr>
              <w:rPr>
                <w:lang w:eastAsia="zh-CN"/>
              </w:rPr>
            </w:pPr>
            <w:r>
              <w:rPr>
                <w:rFonts w:ascii="Times New Roman" w:hAnsi="Times New Roman"/>
                <w:lang w:eastAsia="zh-CN"/>
              </w:rPr>
              <w:t>I</w:t>
            </w:r>
            <w:r w:rsidRPr="00967210">
              <w:rPr>
                <w:rFonts w:ascii="Times New Roman" w:hAnsi="Times New Roman"/>
                <w:lang w:eastAsia="zh-CN"/>
              </w:rPr>
              <w:t xml:space="preserve">f </w:t>
            </w:r>
            <w:r w:rsidRPr="00CE4A06">
              <w:rPr>
                <w:rFonts w:ascii="Times New Roman" w:hAnsi="Times New Roman"/>
                <w:lang w:eastAsia="zh-CN"/>
              </w:rPr>
              <w:t>NR SL device</w:t>
            </w:r>
            <w:r w:rsidRPr="00967210">
              <w:rPr>
                <w:rFonts w:ascii="Times New Roman" w:hAnsi="Times New Roman"/>
                <w:lang w:eastAsia="zh-CN"/>
              </w:rPr>
              <w:t xml:space="preserve"> has the capability for sensing LTE </w:t>
            </w:r>
            <w:r>
              <w:rPr>
                <w:rFonts w:ascii="Times New Roman" w:hAnsi="Times New Roman"/>
                <w:lang w:eastAsia="zh-CN"/>
              </w:rPr>
              <w:t xml:space="preserve">SL </w:t>
            </w:r>
            <w:r w:rsidRPr="00967210">
              <w:rPr>
                <w:rFonts w:ascii="Times New Roman" w:hAnsi="Times New Roman"/>
                <w:lang w:eastAsia="zh-CN"/>
              </w:rPr>
              <w:t xml:space="preserve">transmission, it can sense the LTE transmission independently without any assistance; </w:t>
            </w:r>
          </w:p>
          <w:p w14:paraId="63FA936D" w14:textId="109D956F" w:rsidR="00273485" w:rsidRPr="00273485" w:rsidRDefault="00273485" w:rsidP="00273485">
            <w:pPr>
              <w:pStyle w:val="ListParagraph"/>
              <w:numPr>
                <w:ilvl w:val="1"/>
                <w:numId w:val="15"/>
              </w:numPr>
              <w:rPr>
                <w:lang w:eastAsia="zh-CN"/>
              </w:rPr>
            </w:pPr>
            <w:r>
              <w:rPr>
                <w:rFonts w:ascii="Times New Roman" w:hAnsi="Times New Roman"/>
                <w:lang w:eastAsia="zh-CN"/>
              </w:rPr>
              <w:t>I</w:t>
            </w:r>
            <w:r w:rsidRPr="00967210">
              <w:rPr>
                <w:rFonts w:ascii="Times New Roman" w:hAnsi="Times New Roman"/>
                <w:lang w:eastAsia="zh-CN"/>
              </w:rPr>
              <w:t xml:space="preserve">f </w:t>
            </w:r>
            <w:r w:rsidRPr="00CE4A06">
              <w:rPr>
                <w:rFonts w:ascii="Times New Roman" w:hAnsi="Times New Roman"/>
                <w:lang w:eastAsia="zh-CN"/>
              </w:rPr>
              <w:t xml:space="preserve">NR SL device </w:t>
            </w:r>
            <w:r>
              <w:rPr>
                <w:rFonts w:ascii="Times New Roman" w:hAnsi="Times New Roman"/>
                <w:lang w:eastAsia="zh-CN"/>
              </w:rPr>
              <w:t xml:space="preserve">does not </w:t>
            </w:r>
            <w:r w:rsidRPr="00CE4A06">
              <w:rPr>
                <w:rFonts w:ascii="Times New Roman" w:hAnsi="Times New Roman"/>
                <w:lang w:eastAsia="zh-CN"/>
              </w:rPr>
              <w:t>has</w:t>
            </w:r>
            <w:r>
              <w:rPr>
                <w:rFonts w:ascii="Times New Roman" w:hAnsi="Times New Roman"/>
                <w:lang w:eastAsia="zh-CN"/>
              </w:rPr>
              <w:t xml:space="preserve"> the</w:t>
            </w:r>
            <w:r w:rsidRPr="00967210">
              <w:rPr>
                <w:rFonts w:ascii="Times New Roman" w:hAnsi="Times New Roman"/>
                <w:lang w:eastAsia="zh-CN"/>
              </w:rPr>
              <w:t xml:space="preserve"> capability for sensing LTE </w:t>
            </w:r>
            <w:r>
              <w:rPr>
                <w:rFonts w:ascii="Times New Roman" w:hAnsi="Times New Roman"/>
                <w:lang w:eastAsia="zh-CN"/>
              </w:rPr>
              <w:t xml:space="preserve">SL </w:t>
            </w:r>
            <w:r w:rsidRPr="00967210">
              <w:rPr>
                <w:rFonts w:ascii="Times New Roman" w:hAnsi="Times New Roman"/>
                <w:lang w:eastAsia="zh-CN"/>
              </w:rPr>
              <w:t>transmission, it can receive some explicit signaling (including sensing results of LTE</w:t>
            </w:r>
            <w:r>
              <w:rPr>
                <w:rFonts w:ascii="Times New Roman" w:hAnsi="Times New Roman"/>
                <w:lang w:eastAsia="zh-CN"/>
              </w:rPr>
              <w:t xml:space="preserve"> SL</w:t>
            </w:r>
            <w:r w:rsidRPr="00967210">
              <w:rPr>
                <w:rFonts w:ascii="Times New Roman" w:hAnsi="Times New Roman"/>
                <w:lang w:eastAsia="zh-CN"/>
              </w:rPr>
              <w:t xml:space="preserve"> transmission or preferred/non-preferred resource set) from other UE</w:t>
            </w:r>
            <w:r>
              <w:rPr>
                <w:rFonts w:ascii="Times New Roman" w:hAnsi="Times New Roman"/>
                <w:lang w:eastAsia="zh-CN"/>
              </w:rPr>
              <w:t>s</w:t>
            </w:r>
            <w:r w:rsidRPr="00967210">
              <w:rPr>
                <w:rFonts w:ascii="Times New Roman" w:hAnsi="Times New Roman"/>
                <w:lang w:eastAsia="zh-CN"/>
              </w:rPr>
              <w:t xml:space="preserve"> or NW.</w:t>
            </w:r>
          </w:p>
        </w:tc>
      </w:tr>
      <w:tr w:rsidR="00AA75E1" w14:paraId="7EBFC261" w14:textId="77777777">
        <w:trPr>
          <w:trHeight w:val="158"/>
        </w:trPr>
        <w:tc>
          <w:tcPr>
            <w:tcW w:w="1680" w:type="dxa"/>
          </w:tcPr>
          <w:p w14:paraId="0633BBCD" w14:textId="6DA6DDAE" w:rsidR="00AA75E1" w:rsidRDefault="00AA75E1" w:rsidP="00AA75E1">
            <w:pPr>
              <w:spacing w:after="0"/>
              <w:rPr>
                <w:sz w:val="22"/>
                <w:lang w:eastAsia="zh-CN"/>
              </w:rPr>
            </w:pPr>
            <w:r>
              <w:rPr>
                <w:sz w:val="22"/>
                <w:lang w:eastAsia="zh-CN"/>
              </w:rPr>
              <w:t>X</w:t>
            </w:r>
            <w:r>
              <w:rPr>
                <w:rFonts w:hint="eastAsia"/>
                <w:sz w:val="22"/>
                <w:lang w:eastAsia="zh-CN"/>
              </w:rPr>
              <w:t>iaomi</w:t>
            </w:r>
          </w:p>
        </w:tc>
        <w:tc>
          <w:tcPr>
            <w:tcW w:w="8305" w:type="dxa"/>
          </w:tcPr>
          <w:p w14:paraId="09B84F1D" w14:textId="633B5635" w:rsidR="00AA75E1" w:rsidRDefault="00AA75E1" w:rsidP="00AA75E1">
            <w:pPr>
              <w:spacing w:after="0"/>
              <w:rPr>
                <w:rFonts w:eastAsiaTheme="minorEastAsia"/>
                <w:sz w:val="22"/>
                <w:lang w:eastAsia="ja-JP"/>
              </w:rPr>
            </w:pPr>
            <w:r>
              <w:rPr>
                <w:rFonts w:hint="eastAsia"/>
                <w:sz w:val="22"/>
                <w:lang w:eastAsia="zh-CN"/>
              </w:rPr>
              <w:t xml:space="preserve">UE </w:t>
            </w:r>
            <w:r>
              <w:rPr>
                <w:sz w:val="22"/>
                <w:lang w:eastAsia="zh-CN"/>
              </w:rPr>
              <w:t>with</w:t>
            </w:r>
            <w:r>
              <w:rPr>
                <w:rFonts w:hint="eastAsia"/>
                <w:sz w:val="22"/>
                <w:lang w:eastAsia="zh-CN"/>
              </w:rPr>
              <w:t xml:space="preserve"> both NR SL and LTE SL modules can share the</w:t>
            </w:r>
            <w:r>
              <w:rPr>
                <w:sz w:val="22"/>
                <w:lang w:eastAsia="zh-CN"/>
              </w:rPr>
              <w:t xml:space="preserve"> LTE</w:t>
            </w:r>
            <w:r>
              <w:rPr>
                <w:rFonts w:hint="eastAsia"/>
                <w:sz w:val="22"/>
                <w:lang w:eastAsia="zh-CN"/>
              </w:rPr>
              <w:t xml:space="preserve"> information </w:t>
            </w:r>
            <w:r>
              <w:rPr>
                <w:sz w:val="22"/>
                <w:lang w:eastAsia="zh-CN"/>
              </w:rPr>
              <w:t>to NR module. For UE with only NR SL module, NR SL module shall have the capability of receiving LTE SL PSCCH/PSSCH. From our point of view, the implementation cost of UE with only NR SL module would be too high.</w:t>
            </w:r>
            <w:r>
              <w:rPr>
                <w:rFonts w:hint="eastAsia"/>
                <w:sz w:val="22"/>
                <w:lang w:eastAsia="zh-CN"/>
              </w:rPr>
              <w:t xml:space="preserve"> </w:t>
            </w:r>
          </w:p>
        </w:tc>
      </w:tr>
      <w:tr w:rsidR="00B019F3" w14:paraId="131E378F" w14:textId="77777777">
        <w:trPr>
          <w:trHeight w:val="158"/>
        </w:trPr>
        <w:tc>
          <w:tcPr>
            <w:tcW w:w="1680" w:type="dxa"/>
          </w:tcPr>
          <w:p w14:paraId="120EA734" w14:textId="3F0E1063" w:rsidR="00B019F3" w:rsidRDefault="00B019F3" w:rsidP="00AA75E1">
            <w:pPr>
              <w:spacing w:after="0"/>
              <w:rPr>
                <w:sz w:val="22"/>
                <w:lang w:eastAsia="zh-CN"/>
              </w:rPr>
            </w:pPr>
            <w:r>
              <w:rPr>
                <w:rFonts w:hint="eastAsia"/>
                <w:sz w:val="22"/>
                <w:lang w:eastAsia="zh-CN"/>
              </w:rPr>
              <w:t>N</w:t>
            </w:r>
            <w:r>
              <w:rPr>
                <w:sz w:val="22"/>
                <w:lang w:eastAsia="zh-CN"/>
              </w:rPr>
              <w:t>EC</w:t>
            </w:r>
          </w:p>
        </w:tc>
        <w:tc>
          <w:tcPr>
            <w:tcW w:w="8305" w:type="dxa"/>
          </w:tcPr>
          <w:p w14:paraId="57312325" w14:textId="7F753D96" w:rsidR="00B019F3" w:rsidRDefault="00093BED" w:rsidP="00093BED">
            <w:pPr>
              <w:pStyle w:val="1st-ob-YJ"/>
              <w:numPr>
                <w:ilvl w:val="0"/>
                <w:numId w:val="0"/>
              </w:numPr>
              <w:spacing w:after="120"/>
              <w:rPr>
                <w:sz w:val="22"/>
              </w:rPr>
            </w:pPr>
            <w:bookmarkStart w:id="3" w:name="_Toc101796082"/>
            <w:bookmarkStart w:id="4" w:name="_Toc101796076"/>
            <w:bookmarkStart w:id="5" w:name="_Toc101796023"/>
            <w:bookmarkStart w:id="6" w:name="_Toc101796017"/>
            <w:bookmarkStart w:id="7" w:name="_Toc101795941"/>
            <w:bookmarkStart w:id="8" w:name="_Toc101795935"/>
            <w:bookmarkStart w:id="9" w:name="_Toc101516978"/>
            <w:bookmarkStart w:id="10" w:name="_Toc101454899"/>
            <w:bookmarkStart w:id="11" w:name="_Toc101454893"/>
            <w:bookmarkStart w:id="12" w:name="_Toc101454855"/>
            <w:bookmarkStart w:id="13" w:name="_Toc101454849"/>
            <w:bookmarkStart w:id="14" w:name="_Toc101454618"/>
            <w:bookmarkStart w:id="15" w:name="_Toc101454612"/>
            <w:bookmarkStart w:id="16" w:name="_Toc101454393"/>
            <w:bookmarkStart w:id="17" w:name="_Toc101451372"/>
            <w:bookmarkStart w:id="18" w:name="_Toc101451366"/>
            <w:bookmarkStart w:id="19" w:name="_Toc101451360"/>
            <w:bookmarkStart w:id="20" w:name="_Toc101451353"/>
            <w:bookmarkStart w:id="21" w:name="_Toc101451347"/>
            <w:bookmarkStart w:id="22" w:name="_Toc101451341"/>
            <w:bookmarkStart w:id="23" w:name="_Toc101451335"/>
            <w:bookmarkStart w:id="24" w:name="_Toc101451302"/>
            <w:bookmarkStart w:id="25" w:name="_Toc101345515"/>
            <w:bookmarkStart w:id="26" w:name="_Toc101343769"/>
            <w:bookmarkStart w:id="27" w:name="_Toc101339489"/>
            <w:bookmarkStart w:id="28" w:name="_Toc101198290"/>
            <w:bookmarkStart w:id="29" w:name="_Toc101198190"/>
            <w:bookmarkStart w:id="30" w:name="_Toc101198167"/>
            <w:bookmarkStart w:id="31" w:name="_Toc101192273"/>
            <w:r>
              <w:rPr>
                <w:rFonts w:eastAsia="SimSun"/>
                <w:b w:val="0"/>
                <w:i w:val="0"/>
                <w:kern w:val="0"/>
                <w:sz w:val="22"/>
                <w:lang w:val="en-GB"/>
              </w:rPr>
              <w:t>As s</w:t>
            </w:r>
            <w:r w:rsidR="00B019F3">
              <w:rPr>
                <w:rFonts w:eastAsia="SimSun"/>
                <w:b w:val="0"/>
                <w:i w:val="0"/>
                <w:kern w:val="0"/>
                <w:sz w:val="22"/>
                <w:lang w:val="en-GB"/>
              </w:rPr>
              <w:t>olution C</w:t>
            </w:r>
            <w:r w:rsidR="00B019F3" w:rsidRPr="00B019F3">
              <w:rPr>
                <w:rFonts w:eastAsia="SimSun"/>
                <w:b w:val="0"/>
                <w:i w:val="0"/>
                <w:kern w:val="0"/>
                <w:sz w:val="22"/>
                <w:lang w:val="en-GB"/>
              </w:rPr>
              <w:t xml:space="preserve"> may </w:t>
            </w:r>
            <w:r w:rsidR="00C9592A">
              <w:rPr>
                <w:rFonts w:eastAsia="SimSun"/>
                <w:b w:val="0"/>
                <w:i w:val="0"/>
                <w:kern w:val="0"/>
                <w:sz w:val="22"/>
                <w:lang w:val="en-GB"/>
              </w:rPr>
              <w:t xml:space="preserve">need more discussion and </w:t>
            </w:r>
            <w:r w:rsidR="00B019F3" w:rsidRPr="00B019F3">
              <w:rPr>
                <w:rFonts w:eastAsia="SimSun"/>
                <w:b w:val="0"/>
                <w:i w:val="0"/>
                <w:kern w:val="0"/>
                <w:sz w:val="22"/>
                <w:lang w:val="en-GB"/>
              </w:rPr>
              <w:t>introduce lots of specification impact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C9592A">
              <w:rPr>
                <w:rFonts w:eastAsia="SimSun"/>
                <w:b w:val="0"/>
                <w:i w:val="0"/>
                <w:kern w:val="0"/>
                <w:sz w:val="22"/>
                <w:lang w:val="en-GB"/>
              </w:rPr>
              <w:t>, further assessments are needed</w:t>
            </w:r>
            <w:r w:rsidR="004B6002">
              <w:rPr>
                <w:rFonts w:eastAsia="SimSun"/>
                <w:b w:val="0"/>
                <w:i w:val="0"/>
                <w:kern w:val="0"/>
                <w:sz w:val="22"/>
                <w:lang w:val="en-GB"/>
              </w:rPr>
              <w:t xml:space="preserve"> to </w:t>
            </w:r>
            <w:r w:rsidR="00163922">
              <w:rPr>
                <w:rFonts w:eastAsia="SimSun"/>
                <w:b w:val="0"/>
                <w:i w:val="0"/>
                <w:kern w:val="0"/>
                <w:sz w:val="22"/>
                <w:lang w:val="en-GB"/>
              </w:rPr>
              <w:t>keep a reasonable</w:t>
            </w:r>
            <w:r w:rsidR="004B6002">
              <w:rPr>
                <w:rFonts w:eastAsia="SimSun"/>
                <w:b w:val="0"/>
                <w:i w:val="0"/>
                <w:kern w:val="0"/>
                <w:sz w:val="22"/>
                <w:lang w:val="en-GB"/>
              </w:rPr>
              <w:t xml:space="preserve"> workload</w:t>
            </w:r>
            <w:r w:rsidR="00C9592A">
              <w:rPr>
                <w:rFonts w:eastAsia="SimSun"/>
                <w:b w:val="0"/>
                <w:i w:val="0"/>
                <w:kern w:val="0"/>
                <w:sz w:val="22"/>
                <w:lang w:val="en-GB"/>
              </w:rPr>
              <w:t>.</w:t>
            </w:r>
          </w:p>
        </w:tc>
      </w:tr>
      <w:tr w:rsidR="0016627E" w14:paraId="2DE711FC" w14:textId="77777777">
        <w:trPr>
          <w:trHeight w:val="158"/>
        </w:trPr>
        <w:tc>
          <w:tcPr>
            <w:tcW w:w="1680" w:type="dxa"/>
          </w:tcPr>
          <w:p w14:paraId="7C7A953F" w14:textId="1E944764" w:rsidR="0016627E" w:rsidRDefault="0016627E" w:rsidP="0016627E">
            <w:pPr>
              <w:spacing w:after="0"/>
              <w:rPr>
                <w:sz w:val="22"/>
                <w:lang w:eastAsia="zh-CN"/>
              </w:rPr>
            </w:pPr>
            <w:r>
              <w:rPr>
                <w:sz w:val="22"/>
              </w:rPr>
              <w:t>Ericsson</w:t>
            </w:r>
          </w:p>
        </w:tc>
        <w:tc>
          <w:tcPr>
            <w:tcW w:w="8305" w:type="dxa"/>
          </w:tcPr>
          <w:p w14:paraId="040822A4" w14:textId="77777777" w:rsidR="0016627E" w:rsidRPr="00BF0D51" w:rsidRDefault="0016627E" w:rsidP="0016627E">
            <w:pPr>
              <w:spacing w:before="0" w:after="0"/>
              <w:rPr>
                <w:sz w:val="22"/>
              </w:rPr>
            </w:pPr>
            <w:r>
              <w:rPr>
                <w:sz w:val="22"/>
              </w:rPr>
              <w:t>For any device (NR SL alone or NR SL + LTE SL), the following ways of detecting the resources occupied by LTE SL UEs can be considered:</w:t>
            </w:r>
          </w:p>
          <w:p w14:paraId="4725A4BA" w14:textId="77777777" w:rsidR="0016627E" w:rsidRPr="00BF0D51" w:rsidRDefault="0016627E" w:rsidP="0016627E">
            <w:pPr>
              <w:pStyle w:val="ListParagraph"/>
              <w:numPr>
                <w:ilvl w:val="0"/>
                <w:numId w:val="17"/>
              </w:numPr>
              <w:rPr>
                <w:rFonts w:ascii="Times New Roman" w:hAnsi="Times New Roman"/>
              </w:rPr>
            </w:pPr>
            <w:r w:rsidRPr="00BF0D51">
              <w:rPr>
                <w:rFonts w:ascii="Times New Roman" w:hAnsi="Times New Roman"/>
              </w:rPr>
              <w:t>Indirect detection. That is, the device detects LTE SL transmissions without decoding the corresponding signals. For example, energy measurements such as RSSI may be used.</w:t>
            </w:r>
          </w:p>
          <w:p w14:paraId="0A2D416D" w14:textId="77777777" w:rsidR="0016627E" w:rsidRPr="00BF0D51" w:rsidRDefault="0016627E" w:rsidP="0016627E">
            <w:pPr>
              <w:pStyle w:val="ListParagraph"/>
              <w:numPr>
                <w:ilvl w:val="0"/>
                <w:numId w:val="17"/>
              </w:numPr>
              <w:rPr>
                <w:rFonts w:ascii="Times New Roman" w:hAnsi="Times New Roman"/>
              </w:rPr>
            </w:pPr>
            <w:r w:rsidRPr="00BF0D51">
              <w:rPr>
                <w:rFonts w:ascii="Times New Roman" w:hAnsi="Times New Roman"/>
              </w:rPr>
              <w:t>Explicit signalling. In this case, the device is informed by others about the presence of LTE SL transmissions. Such signalling could come from another UE, the NW (e.g., a gNB), or OTT.</w:t>
            </w:r>
          </w:p>
          <w:p w14:paraId="05339B83" w14:textId="77777777" w:rsidR="0016627E" w:rsidRPr="00173B2C" w:rsidRDefault="0016627E" w:rsidP="0016627E">
            <w:r>
              <w:t>For NR SL + LTE SL devices;</w:t>
            </w:r>
          </w:p>
          <w:p w14:paraId="05BC8FD8" w14:textId="27E1AAD0" w:rsidR="0016627E" w:rsidRDefault="0016627E" w:rsidP="0016627E">
            <w:pPr>
              <w:pStyle w:val="ListParagraph"/>
              <w:numPr>
                <w:ilvl w:val="0"/>
                <w:numId w:val="17"/>
              </w:numPr>
              <w:rPr>
                <w:rFonts w:eastAsia="SimSun"/>
                <w:b/>
                <w:i/>
                <w:lang w:val="en-GB"/>
              </w:rPr>
            </w:pPr>
            <w:r w:rsidRPr="00BF0D51">
              <w:rPr>
                <w:rFonts w:ascii="Times New Roman" w:hAnsi="Times New Roman"/>
              </w:rPr>
              <w:t>Direct detection</w:t>
            </w:r>
            <w:r>
              <w:rPr>
                <w:rFonts w:ascii="Times New Roman" w:hAnsi="Times New Roman"/>
              </w:rPr>
              <w:t xml:space="preserve"> as an optimization feature</w:t>
            </w:r>
            <w:r w:rsidRPr="00BF0D51">
              <w:rPr>
                <w:rFonts w:ascii="Times New Roman" w:hAnsi="Times New Roman"/>
              </w:rPr>
              <w:t>. That is, the device is capable of detecting LTE SL signals. This is applicable to devices implementing both NR SL and LTE SL and should not be considered as a baseline.</w:t>
            </w:r>
          </w:p>
        </w:tc>
      </w:tr>
      <w:tr w:rsidR="00436B0C" w14:paraId="6FED4C9E" w14:textId="77777777">
        <w:trPr>
          <w:trHeight w:val="158"/>
        </w:trPr>
        <w:tc>
          <w:tcPr>
            <w:tcW w:w="1680" w:type="dxa"/>
          </w:tcPr>
          <w:p w14:paraId="00A3C285" w14:textId="306A7DE5" w:rsidR="00436B0C" w:rsidRDefault="00436B0C" w:rsidP="00436B0C">
            <w:pPr>
              <w:spacing w:after="0"/>
              <w:rPr>
                <w:sz w:val="22"/>
              </w:rPr>
            </w:pPr>
            <w:r>
              <w:rPr>
                <w:rFonts w:hint="eastAsia"/>
                <w:sz w:val="22"/>
                <w:lang w:eastAsia="zh-CN"/>
              </w:rPr>
              <w:t>S</w:t>
            </w:r>
            <w:r>
              <w:rPr>
                <w:sz w:val="22"/>
                <w:lang w:eastAsia="zh-CN"/>
              </w:rPr>
              <w:t>ony</w:t>
            </w:r>
          </w:p>
        </w:tc>
        <w:tc>
          <w:tcPr>
            <w:tcW w:w="8305" w:type="dxa"/>
          </w:tcPr>
          <w:p w14:paraId="006C81FA" w14:textId="77777777" w:rsidR="00436B0C" w:rsidRDefault="00436B0C" w:rsidP="00436B0C">
            <w:pPr>
              <w:spacing w:after="0"/>
              <w:rPr>
                <w:sz w:val="22"/>
                <w:lang w:eastAsia="zh-CN"/>
              </w:rPr>
            </w:pPr>
            <w:r>
              <w:rPr>
                <w:rFonts w:hint="eastAsia"/>
                <w:sz w:val="22"/>
                <w:lang w:eastAsia="zh-CN"/>
              </w:rPr>
              <w:t>F</w:t>
            </w:r>
            <w:r>
              <w:rPr>
                <w:sz w:val="22"/>
                <w:lang w:eastAsia="zh-CN"/>
              </w:rPr>
              <w:t>or device Type A UE, UE’s LTE SL module can sense and transmit the resource usage information to its NR SL module, and receive other SL UE’s resource usage information through IUC scheme.</w:t>
            </w:r>
          </w:p>
          <w:p w14:paraId="256A0923" w14:textId="5DC307BE" w:rsidR="00436B0C" w:rsidRDefault="00436B0C" w:rsidP="00436B0C">
            <w:pPr>
              <w:spacing w:after="0"/>
              <w:rPr>
                <w:sz w:val="22"/>
              </w:rPr>
            </w:pPr>
            <w:r>
              <w:rPr>
                <w:sz w:val="22"/>
                <w:lang w:eastAsia="zh-CN"/>
              </w:rPr>
              <w:t>For device Type B UE, it can obtain LTE and NR SL resource usage information through IUC scheme.</w:t>
            </w:r>
          </w:p>
        </w:tc>
      </w:tr>
      <w:tr w:rsidR="002F4CA6" w14:paraId="4408B0AF" w14:textId="77777777">
        <w:trPr>
          <w:trHeight w:val="158"/>
        </w:trPr>
        <w:tc>
          <w:tcPr>
            <w:tcW w:w="1680" w:type="dxa"/>
          </w:tcPr>
          <w:p w14:paraId="2A90280B" w14:textId="024E09B7" w:rsidR="002F4CA6" w:rsidRDefault="002F4CA6" w:rsidP="00436B0C">
            <w:pPr>
              <w:spacing w:after="0"/>
              <w:rPr>
                <w:sz w:val="22"/>
                <w:lang w:eastAsia="zh-CN"/>
              </w:rPr>
            </w:pPr>
            <w:r>
              <w:rPr>
                <w:sz w:val="22"/>
                <w:lang w:eastAsia="zh-CN"/>
              </w:rPr>
              <w:t>Fraunhofer</w:t>
            </w:r>
          </w:p>
        </w:tc>
        <w:tc>
          <w:tcPr>
            <w:tcW w:w="8305" w:type="dxa"/>
          </w:tcPr>
          <w:p w14:paraId="49D7123B" w14:textId="77777777" w:rsidR="002F4CA6" w:rsidRDefault="002F4CA6" w:rsidP="00436B0C">
            <w:pPr>
              <w:spacing w:after="0"/>
              <w:rPr>
                <w:sz w:val="22"/>
                <w:lang w:eastAsia="zh-CN"/>
              </w:rPr>
            </w:pPr>
            <w:r>
              <w:rPr>
                <w:sz w:val="22"/>
                <w:lang w:eastAsia="zh-CN"/>
              </w:rPr>
              <w:t>For Type A devices, the exact procedure on how the LTE SL module transfers/forwards its sensing results to the NR SL module need to be studied.</w:t>
            </w:r>
          </w:p>
          <w:p w14:paraId="775CF3FA" w14:textId="4ADE2790" w:rsidR="002F4CA6" w:rsidRDefault="002F4CA6" w:rsidP="00436B0C">
            <w:pPr>
              <w:spacing w:after="0"/>
              <w:rPr>
                <w:sz w:val="22"/>
                <w:lang w:eastAsia="zh-CN"/>
              </w:rPr>
            </w:pPr>
            <w:r>
              <w:rPr>
                <w:sz w:val="22"/>
                <w:lang w:eastAsia="zh-CN"/>
              </w:rPr>
              <w:t>For Type B devices, the UE should be either capable of decoding LTE SL SCIs, or carry out RSSI measurements to detect the presence of LTE transmissions. Another option is to use IUC messaging from a Type A device, informing other Type B devices of the presence of LTE SL transmissions.</w:t>
            </w:r>
          </w:p>
        </w:tc>
      </w:tr>
      <w:tr w:rsidR="005D7D05" w:rsidRPr="00DD3D15" w14:paraId="0100FF92" w14:textId="77777777" w:rsidTr="005D7D05">
        <w:trPr>
          <w:trHeight w:val="158"/>
        </w:trPr>
        <w:tc>
          <w:tcPr>
            <w:tcW w:w="1680" w:type="dxa"/>
          </w:tcPr>
          <w:p w14:paraId="03F513F3" w14:textId="77777777" w:rsidR="005D7D05" w:rsidRPr="00DD3D15" w:rsidRDefault="005D7D05" w:rsidP="00EC6828">
            <w:pPr>
              <w:spacing w:before="0" w:after="0"/>
              <w:rPr>
                <w:sz w:val="22"/>
              </w:rPr>
            </w:pPr>
            <w:r>
              <w:rPr>
                <w:rFonts w:hint="eastAsia"/>
                <w:sz w:val="22"/>
                <w:lang w:eastAsia="zh-CN"/>
              </w:rPr>
              <w:t>H</w:t>
            </w:r>
            <w:r>
              <w:rPr>
                <w:sz w:val="22"/>
                <w:lang w:eastAsia="zh-CN"/>
              </w:rPr>
              <w:t>uawei, HiSilicon</w:t>
            </w:r>
          </w:p>
        </w:tc>
        <w:tc>
          <w:tcPr>
            <w:tcW w:w="8305" w:type="dxa"/>
          </w:tcPr>
          <w:p w14:paraId="6C0AF6AA" w14:textId="77777777" w:rsidR="005D7D05" w:rsidRDefault="005D7D05" w:rsidP="00EC6828">
            <w:pPr>
              <w:spacing w:before="0" w:after="0"/>
              <w:rPr>
                <w:sz w:val="22"/>
              </w:rPr>
            </w:pPr>
            <w:r>
              <w:rPr>
                <w:sz w:val="22"/>
              </w:rPr>
              <w:t>As explain under Issue2-1, we think it is not justified to specify Solution C considering its complexity and similar performance compare to Solution A/B.</w:t>
            </w:r>
          </w:p>
          <w:p w14:paraId="7BA5CA18" w14:textId="77777777" w:rsidR="005D7D05" w:rsidRDefault="005D7D05" w:rsidP="00EC6828">
            <w:pPr>
              <w:spacing w:before="0" w:after="0"/>
              <w:rPr>
                <w:sz w:val="22"/>
              </w:rPr>
            </w:pPr>
          </w:p>
          <w:p w14:paraId="2247021E" w14:textId="77777777" w:rsidR="005D7D05" w:rsidRDefault="005D7D05" w:rsidP="00EC6828">
            <w:pPr>
              <w:spacing w:before="0" w:after="0"/>
              <w:rPr>
                <w:sz w:val="22"/>
                <w:lang w:eastAsia="zh-CN"/>
              </w:rPr>
            </w:pPr>
            <w:r>
              <w:rPr>
                <w:sz w:val="22"/>
              </w:rPr>
              <w:t>If solution C is deemed necessary, the only possible way relies on UE being equipped with both LTE-V and NR-V modules.</w:t>
            </w:r>
            <w:r>
              <w:rPr>
                <w:rFonts w:hint="eastAsia"/>
                <w:sz w:val="22"/>
                <w:lang w:eastAsia="zh-CN"/>
              </w:rPr>
              <w:t xml:space="preserve"> F</w:t>
            </w:r>
            <w:r>
              <w:rPr>
                <w:sz w:val="22"/>
                <w:lang w:eastAsia="zh-CN"/>
              </w:rPr>
              <w:t xml:space="preserve">or </w:t>
            </w:r>
            <w:r w:rsidRPr="00010508">
              <w:rPr>
                <w:sz w:val="22"/>
                <w:lang w:eastAsia="zh-CN"/>
              </w:rPr>
              <w:t xml:space="preserve">device </w:t>
            </w:r>
            <w:r>
              <w:rPr>
                <w:sz w:val="22"/>
                <w:lang w:eastAsia="zh-CN"/>
              </w:rPr>
              <w:t xml:space="preserve">that </w:t>
            </w:r>
            <w:r w:rsidRPr="00010508">
              <w:rPr>
                <w:sz w:val="22"/>
                <w:lang w:eastAsia="zh-CN"/>
              </w:rPr>
              <w:t>have both modules</w:t>
            </w:r>
            <w:r>
              <w:rPr>
                <w:sz w:val="22"/>
                <w:lang w:eastAsia="zh-CN"/>
              </w:rPr>
              <w:t xml:space="preserve">, sensing result of LTE-V reservation from LTE-V modules can be delivered to NR-V modules internally. When NR SL UE performs resource selection procedure, the sensing results of LTE-V are used so that resources </w:t>
            </w:r>
            <w:r w:rsidRPr="00E02D82">
              <w:rPr>
                <w:sz w:val="22"/>
                <w:lang w:eastAsia="zh-CN"/>
              </w:rPr>
              <w:t>being occupied by LTE</w:t>
            </w:r>
            <w:r>
              <w:rPr>
                <w:sz w:val="22"/>
                <w:lang w:eastAsia="zh-CN"/>
              </w:rPr>
              <w:t>-V</w:t>
            </w:r>
            <w:r w:rsidRPr="00E02D82">
              <w:rPr>
                <w:sz w:val="22"/>
                <w:lang w:eastAsia="zh-CN"/>
              </w:rPr>
              <w:t xml:space="preserve"> UEs</w:t>
            </w:r>
            <w:r>
              <w:rPr>
                <w:sz w:val="22"/>
                <w:lang w:eastAsia="zh-CN"/>
              </w:rPr>
              <w:t xml:space="preserve"> are excluded.</w:t>
            </w:r>
          </w:p>
          <w:p w14:paraId="1928F512" w14:textId="77777777" w:rsidR="005D7D05" w:rsidRDefault="005D7D05" w:rsidP="00EC6828">
            <w:pPr>
              <w:spacing w:before="0" w:after="0"/>
              <w:rPr>
                <w:sz w:val="22"/>
                <w:lang w:eastAsia="zh-CN"/>
              </w:rPr>
            </w:pPr>
          </w:p>
          <w:p w14:paraId="534E618B" w14:textId="77777777" w:rsidR="005D7D05" w:rsidRPr="00DD3D15" w:rsidRDefault="005D7D05" w:rsidP="00EC6828">
            <w:pPr>
              <w:spacing w:before="0" w:after="0"/>
              <w:rPr>
                <w:sz w:val="22"/>
                <w:lang w:eastAsia="zh-CN"/>
              </w:rPr>
            </w:pPr>
            <w:r>
              <w:rPr>
                <w:sz w:val="22"/>
                <w:lang w:eastAsia="zh-CN"/>
              </w:rPr>
              <w:t>For the UE only supporting NR-V module, as explained for Question 1-1, it is not even in the scope and should be not considered.</w:t>
            </w:r>
          </w:p>
        </w:tc>
      </w:tr>
      <w:tr w:rsidR="00241111" w:rsidRPr="00DD3D15" w14:paraId="3FAAE986" w14:textId="77777777" w:rsidTr="00241111">
        <w:trPr>
          <w:trHeight w:val="158"/>
        </w:trPr>
        <w:tc>
          <w:tcPr>
            <w:tcW w:w="1680" w:type="dxa"/>
          </w:tcPr>
          <w:p w14:paraId="71CADEF6" w14:textId="77777777" w:rsidR="00241111" w:rsidRPr="00DD3D15" w:rsidRDefault="00241111" w:rsidP="00EC6828">
            <w:pPr>
              <w:spacing w:before="0" w:after="0"/>
              <w:rPr>
                <w:sz w:val="22"/>
                <w:szCs w:val="22"/>
              </w:rPr>
            </w:pPr>
            <w:r w:rsidRPr="7BBE745E">
              <w:rPr>
                <w:sz w:val="22"/>
                <w:szCs w:val="22"/>
              </w:rPr>
              <w:t>Nokia, NSB</w:t>
            </w:r>
          </w:p>
        </w:tc>
        <w:tc>
          <w:tcPr>
            <w:tcW w:w="8305" w:type="dxa"/>
          </w:tcPr>
          <w:p w14:paraId="0ED86A79" w14:textId="77777777" w:rsidR="00241111" w:rsidRPr="00DD3D15" w:rsidRDefault="00241111" w:rsidP="00EC6828">
            <w:pPr>
              <w:spacing w:before="0" w:after="0"/>
              <w:rPr>
                <w:sz w:val="22"/>
                <w:szCs w:val="22"/>
              </w:rPr>
            </w:pPr>
            <w:r w:rsidRPr="1A62F388">
              <w:rPr>
                <w:sz w:val="22"/>
                <w:szCs w:val="22"/>
              </w:rPr>
              <w:t>In the case where a device has both NR SL and LTE SL modules, then the NR SL module could take into account in</w:t>
            </w:r>
            <w:r w:rsidRPr="4EBE58D4">
              <w:rPr>
                <w:sz w:val="22"/>
                <w:szCs w:val="22"/>
              </w:rPr>
              <w:t xml:space="preserve"> its resource </w:t>
            </w:r>
            <w:r w:rsidRPr="4A6F1413">
              <w:rPr>
                <w:sz w:val="22"/>
                <w:szCs w:val="22"/>
              </w:rPr>
              <w:t xml:space="preserve">selection </w:t>
            </w:r>
            <w:r w:rsidRPr="38B49AEA">
              <w:rPr>
                <w:sz w:val="22"/>
                <w:szCs w:val="22"/>
              </w:rPr>
              <w:t xml:space="preserve">procedure </w:t>
            </w:r>
            <w:r w:rsidRPr="1AE38882">
              <w:rPr>
                <w:sz w:val="22"/>
                <w:szCs w:val="22"/>
              </w:rPr>
              <w:t xml:space="preserve">(including </w:t>
            </w:r>
            <w:r w:rsidRPr="2689B74A">
              <w:rPr>
                <w:sz w:val="22"/>
                <w:szCs w:val="22"/>
              </w:rPr>
              <w:t xml:space="preserve">in the </w:t>
            </w:r>
            <w:r w:rsidRPr="6B540C74">
              <w:rPr>
                <w:sz w:val="22"/>
                <w:szCs w:val="22"/>
              </w:rPr>
              <w:t xml:space="preserve">resource </w:t>
            </w:r>
            <w:r w:rsidRPr="2689B74A">
              <w:rPr>
                <w:sz w:val="22"/>
                <w:szCs w:val="22"/>
              </w:rPr>
              <w:t>re-evaluation</w:t>
            </w:r>
            <w:r w:rsidRPr="1F2583E3">
              <w:rPr>
                <w:sz w:val="22"/>
                <w:szCs w:val="22"/>
              </w:rPr>
              <w:t>/</w:t>
            </w:r>
            <w:r w:rsidRPr="4581A5B2">
              <w:rPr>
                <w:sz w:val="22"/>
                <w:szCs w:val="22"/>
              </w:rPr>
              <w:t>re-selection</w:t>
            </w:r>
            <w:r w:rsidRPr="427799EA">
              <w:rPr>
                <w:sz w:val="22"/>
                <w:szCs w:val="22"/>
              </w:rPr>
              <w:t xml:space="preserve"> step</w:t>
            </w:r>
            <w:r w:rsidRPr="5FE58B3B">
              <w:rPr>
                <w:sz w:val="22"/>
                <w:szCs w:val="22"/>
              </w:rPr>
              <w:t>)</w:t>
            </w:r>
            <w:r w:rsidRPr="5B5E98EB">
              <w:rPr>
                <w:sz w:val="22"/>
                <w:szCs w:val="22"/>
              </w:rPr>
              <w:t xml:space="preserve"> </w:t>
            </w:r>
            <w:r w:rsidRPr="3A8CD39F">
              <w:rPr>
                <w:sz w:val="22"/>
                <w:szCs w:val="22"/>
              </w:rPr>
              <w:t xml:space="preserve">the sensing results </w:t>
            </w:r>
            <w:r w:rsidRPr="5E6D373F">
              <w:rPr>
                <w:sz w:val="22"/>
                <w:szCs w:val="22"/>
              </w:rPr>
              <w:t>from the LTE SL module.</w:t>
            </w:r>
            <w:r w:rsidRPr="5532551D">
              <w:rPr>
                <w:sz w:val="22"/>
                <w:szCs w:val="22"/>
              </w:rPr>
              <w:t xml:space="preserve"> </w:t>
            </w:r>
          </w:p>
          <w:p w14:paraId="1F79550A" w14:textId="77777777" w:rsidR="00241111" w:rsidRDefault="00241111" w:rsidP="00EC6828">
            <w:pPr>
              <w:spacing w:before="0" w:after="0"/>
              <w:rPr>
                <w:sz w:val="22"/>
                <w:szCs w:val="22"/>
              </w:rPr>
            </w:pPr>
          </w:p>
          <w:p w14:paraId="0CC01323" w14:textId="77777777" w:rsidR="00241111" w:rsidRPr="00DD3D15" w:rsidRDefault="00241111" w:rsidP="00EC6828">
            <w:pPr>
              <w:spacing w:before="0" w:after="0"/>
              <w:rPr>
                <w:sz w:val="22"/>
                <w:szCs w:val="22"/>
              </w:rPr>
            </w:pPr>
            <w:r w:rsidRPr="4D745983">
              <w:rPr>
                <w:sz w:val="22"/>
                <w:szCs w:val="22"/>
              </w:rPr>
              <w:t>The case</w:t>
            </w:r>
            <w:r w:rsidRPr="54D88CEA">
              <w:rPr>
                <w:sz w:val="22"/>
                <w:szCs w:val="22"/>
              </w:rPr>
              <w:t xml:space="preserve"> </w:t>
            </w:r>
            <w:r w:rsidRPr="4D2F6294">
              <w:rPr>
                <w:sz w:val="22"/>
                <w:szCs w:val="22"/>
              </w:rPr>
              <w:t xml:space="preserve">of </w:t>
            </w:r>
            <w:r w:rsidRPr="73B881E5">
              <w:rPr>
                <w:sz w:val="22"/>
                <w:szCs w:val="22"/>
              </w:rPr>
              <w:t xml:space="preserve">a device with </w:t>
            </w:r>
            <w:r w:rsidRPr="2F3323AA">
              <w:rPr>
                <w:sz w:val="22"/>
                <w:szCs w:val="22"/>
              </w:rPr>
              <w:t xml:space="preserve">only </w:t>
            </w:r>
            <w:r w:rsidRPr="4D2F6294">
              <w:rPr>
                <w:sz w:val="22"/>
                <w:szCs w:val="22"/>
              </w:rPr>
              <w:t xml:space="preserve">NR </w:t>
            </w:r>
            <w:r w:rsidRPr="73B881E5">
              <w:rPr>
                <w:sz w:val="22"/>
                <w:szCs w:val="22"/>
              </w:rPr>
              <w:t xml:space="preserve">SL </w:t>
            </w:r>
            <w:r w:rsidRPr="2F3323AA">
              <w:rPr>
                <w:sz w:val="22"/>
                <w:szCs w:val="22"/>
              </w:rPr>
              <w:t xml:space="preserve">module </w:t>
            </w:r>
            <w:r w:rsidRPr="680509BD">
              <w:rPr>
                <w:sz w:val="22"/>
                <w:szCs w:val="22"/>
              </w:rPr>
              <w:t xml:space="preserve">requires further </w:t>
            </w:r>
            <w:r w:rsidRPr="5C968884">
              <w:rPr>
                <w:sz w:val="22"/>
                <w:szCs w:val="22"/>
              </w:rPr>
              <w:t>study.</w:t>
            </w:r>
          </w:p>
        </w:tc>
      </w:tr>
      <w:tr w:rsidR="00BF07EB" w:rsidRPr="00DD3D15" w14:paraId="221113FB" w14:textId="77777777" w:rsidTr="00241111">
        <w:trPr>
          <w:trHeight w:val="158"/>
        </w:trPr>
        <w:tc>
          <w:tcPr>
            <w:tcW w:w="1680" w:type="dxa"/>
          </w:tcPr>
          <w:p w14:paraId="0FA026DD" w14:textId="6C93606A" w:rsidR="00BF07EB" w:rsidRPr="7BBE745E" w:rsidRDefault="00BF07EB" w:rsidP="00EC6828">
            <w:pPr>
              <w:spacing w:after="0"/>
              <w:rPr>
                <w:sz w:val="22"/>
                <w:szCs w:val="22"/>
              </w:rPr>
            </w:pPr>
            <w:r>
              <w:rPr>
                <w:sz w:val="22"/>
                <w:szCs w:val="22"/>
              </w:rPr>
              <w:t>CATT/GOHIGH</w:t>
            </w:r>
          </w:p>
        </w:tc>
        <w:tc>
          <w:tcPr>
            <w:tcW w:w="8305" w:type="dxa"/>
          </w:tcPr>
          <w:p w14:paraId="0DFF9C05" w14:textId="3B793CBC" w:rsidR="00BF07EB" w:rsidRPr="1A62F388" w:rsidRDefault="00BF07EB" w:rsidP="00BF07EB">
            <w:pPr>
              <w:spacing w:after="0"/>
              <w:rPr>
                <w:sz w:val="22"/>
                <w:szCs w:val="22"/>
              </w:rPr>
            </w:pPr>
            <w:r>
              <w:rPr>
                <w:sz w:val="22"/>
                <w:szCs w:val="22"/>
              </w:rPr>
              <w:t xml:space="preserve">FFS but normally </w:t>
            </w:r>
            <w:r>
              <w:rPr>
                <w:sz w:val="22"/>
                <w:lang w:eastAsia="zh-CN"/>
              </w:rPr>
              <w:t>UE with dual modules can assume this is through the information provided by LTE module</w:t>
            </w:r>
          </w:p>
        </w:tc>
      </w:tr>
      <w:tr w:rsidR="00883D57" w:rsidRPr="00DD3D15" w14:paraId="03D5F9C5" w14:textId="77777777" w:rsidTr="00241111">
        <w:trPr>
          <w:trHeight w:val="158"/>
        </w:trPr>
        <w:tc>
          <w:tcPr>
            <w:tcW w:w="1680" w:type="dxa"/>
          </w:tcPr>
          <w:p w14:paraId="47E156FE" w14:textId="3E1CCC03" w:rsidR="00883D57" w:rsidRPr="00401E82" w:rsidRDefault="00883D57" w:rsidP="00EC6828">
            <w:pPr>
              <w:spacing w:after="0"/>
              <w:rPr>
                <w:rFonts w:ascii="Calibri" w:eastAsia="Malgun Gothic" w:hAnsi="Calibri" w:cs="Calibri"/>
                <w:sz w:val="22"/>
                <w:szCs w:val="22"/>
                <w:lang w:eastAsia="ko-KR"/>
              </w:rPr>
            </w:pPr>
            <w:r w:rsidRPr="00401E82">
              <w:rPr>
                <w:rFonts w:ascii="Calibri" w:eastAsia="Malgun Gothic" w:hAnsi="Calibri" w:cs="Calibri"/>
                <w:sz w:val="22"/>
                <w:szCs w:val="22"/>
                <w:lang w:eastAsia="ko-KR"/>
              </w:rPr>
              <w:t>LGE</w:t>
            </w:r>
          </w:p>
        </w:tc>
        <w:tc>
          <w:tcPr>
            <w:tcW w:w="8305" w:type="dxa"/>
          </w:tcPr>
          <w:p w14:paraId="2AD33647" w14:textId="692D9B34" w:rsidR="00883D57" w:rsidRPr="00401E82" w:rsidRDefault="00401E82" w:rsidP="00DE05B9">
            <w:pPr>
              <w:spacing w:after="0"/>
              <w:rPr>
                <w:rFonts w:ascii="Calibri" w:eastAsia="Malgun Gothic" w:hAnsi="Calibri" w:cs="Calibri"/>
                <w:sz w:val="22"/>
                <w:szCs w:val="22"/>
                <w:lang w:eastAsia="ko-KR"/>
              </w:rPr>
            </w:pPr>
            <w:r w:rsidRPr="00401E82">
              <w:rPr>
                <w:rFonts w:ascii="Calibri" w:eastAsia="Malgun Gothic" w:hAnsi="Calibri" w:cs="Calibri"/>
                <w:sz w:val="22"/>
                <w:szCs w:val="22"/>
                <w:lang w:eastAsia="ko-KR"/>
              </w:rPr>
              <w:t xml:space="preserve">For </w:t>
            </w:r>
            <w:r>
              <w:rPr>
                <w:rFonts w:ascii="Calibri" w:eastAsia="Malgun Gothic" w:hAnsi="Calibri" w:cs="Calibri" w:hint="eastAsia"/>
                <w:sz w:val="22"/>
                <w:szCs w:val="22"/>
                <w:lang w:eastAsia="ko-KR"/>
              </w:rPr>
              <w:t xml:space="preserve">Device </w:t>
            </w:r>
            <w:r w:rsidRPr="00401E82">
              <w:rPr>
                <w:rFonts w:ascii="Calibri" w:eastAsia="Malgun Gothic" w:hAnsi="Calibri" w:cs="Calibri"/>
                <w:sz w:val="22"/>
                <w:szCs w:val="22"/>
                <w:lang w:eastAsia="ko-KR"/>
              </w:rPr>
              <w:t xml:space="preserve">Type A,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example,</w:t>
            </w:r>
            <w:r>
              <w:rPr>
                <w:rFonts w:ascii="Calibri" w:eastAsia="Malgun Gothic" w:hAnsi="Calibri" w:cs="Calibri"/>
                <w:sz w:val="22"/>
                <w:szCs w:val="22"/>
                <w:lang w:eastAsia="ko-KR"/>
              </w:rPr>
              <w:t xml:space="preserve"> </w:t>
            </w:r>
            <w:r w:rsidRPr="00401E82">
              <w:rPr>
                <w:rFonts w:ascii="Calibri" w:eastAsia="Malgun Gothic" w:hAnsi="Calibri" w:cs="Calibri" w:hint="eastAsia"/>
                <w:sz w:val="22"/>
                <w:szCs w:val="22"/>
                <w:lang w:eastAsia="ko-KR"/>
              </w:rPr>
              <w:t>LTE</w:t>
            </w:r>
            <w:r w:rsidRPr="00401E82">
              <w:rPr>
                <w:rFonts w:ascii="Calibri" w:eastAsia="Malgun Gothic" w:hAnsi="Calibri" w:cs="Calibri"/>
                <w:sz w:val="22"/>
                <w:szCs w:val="22"/>
                <w:lang w:eastAsia="ko-KR"/>
              </w:rPr>
              <w:t xml:space="preserve"> </w:t>
            </w:r>
            <w:r w:rsidRPr="00401E82">
              <w:rPr>
                <w:rFonts w:ascii="Calibri" w:eastAsia="Malgun Gothic" w:hAnsi="Calibri" w:cs="Calibri" w:hint="eastAsia"/>
                <w:sz w:val="22"/>
                <w:szCs w:val="22"/>
                <w:lang w:eastAsia="ko-KR"/>
              </w:rPr>
              <w:t>SL</w:t>
            </w:r>
            <w:r w:rsidRPr="00401E82">
              <w:rPr>
                <w:rFonts w:ascii="Calibri" w:eastAsia="Malgun Gothic" w:hAnsi="Calibri" w:cs="Calibri"/>
                <w:sz w:val="22"/>
                <w:szCs w:val="22"/>
                <w:lang w:eastAsia="ko-KR"/>
              </w:rPr>
              <w:t xml:space="preserve"> </w:t>
            </w:r>
            <w:r w:rsidRPr="00401E82">
              <w:rPr>
                <w:rFonts w:ascii="Calibri" w:eastAsia="Malgun Gothic" w:hAnsi="Calibri" w:cs="Calibri" w:hint="eastAsia"/>
                <w:sz w:val="22"/>
                <w:szCs w:val="22"/>
                <w:lang w:eastAsia="ko-KR"/>
              </w:rPr>
              <w:t>module</w:t>
            </w:r>
            <w:r w:rsidRPr="00401E82">
              <w:rPr>
                <w:rFonts w:ascii="Calibri" w:eastAsia="Malgun Gothic" w:hAnsi="Calibri" w:cs="Calibri"/>
                <w:sz w:val="22"/>
                <w:szCs w:val="22"/>
                <w:lang w:eastAsia="ko-KR"/>
              </w:rPr>
              <w:t xml:space="preserve"> </w:t>
            </w:r>
            <w:r w:rsidRPr="00401E82">
              <w:rPr>
                <w:rFonts w:ascii="Calibri" w:eastAsia="Malgun Gothic" w:hAnsi="Calibri" w:cs="Calibri" w:hint="eastAsia"/>
                <w:sz w:val="22"/>
                <w:szCs w:val="22"/>
                <w:lang w:eastAsia="ko-KR"/>
              </w:rPr>
              <w:t>can</w:t>
            </w:r>
            <w:r w:rsidRPr="00401E82">
              <w:rPr>
                <w:rFonts w:ascii="Calibri" w:eastAsia="Malgun Gothic" w:hAnsi="Calibri" w:cs="Calibri"/>
                <w:sz w:val="22"/>
                <w:szCs w:val="22"/>
                <w:lang w:eastAsia="ko-KR"/>
              </w:rPr>
              <w:t xml:space="preserve"> </w:t>
            </w:r>
            <w:r w:rsidRPr="00401E82">
              <w:rPr>
                <w:rFonts w:ascii="Calibri" w:eastAsia="Malgun Gothic" w:hAnsi="Calibri" w:cs="Calibri" w:hint="eastAsia"/>
                <w:sz w:val="22"/>
                <w:szCs w:val="22"/>
                <w:lang w:eastAsia="ko-KR"/>
              </w:rPr>
              <w:t>provide</w:t>
            </w:r>
            <w:r w:rsidRPr="00401E82">
              <w:rPr>
                <w:rFonts w:ascii="Calibri" w:eastAsia="Malgun Gothic" w:hAnsi="Calibri" w:cs="Calibri"/>
                <w:sz w:val="22"/>
                <w:szCs w:val="22"/>
                <w:lang w:eastAsia="ko-KR"/>
              </w:rPr>
              <w:t xml:space="preserve"> </w:t>
            </w:r>
            <w:r w:rsidRPr="00401E82">
              <w:rPr>
                <w:rFonts w:ascii="Calibri" w:eastAsia="Malgun Gothic" w:hAnsi="Calibri" w:cs="Calibri" w:hint="eastAsia"/>
                <w:sz w:val="22"/>
                <w:szCs w:val="22"/>
                <w:lang w:eastAsia="ko-KR"/>
              </w:rPr>
              <w:t>the</w:t>
            </w:r>
            <w:r w:rsidRPr="00401E82">
              <w:rPr>
                <w:rFonts w:ascii="Calibri" w:eastAsia="Malgun Gothic" w:hAnsi="Calibri" w:cs="Calibri"/>
                <w:sz w:val="22"/>
                <w:szCs w:val="22"/>
                <w:lang w:eastAsia="ko-KR"/>
              </w:rPr>
              <w:t xml:space="preserve"> </w:t>
            </w:r>
            <w:r w:rsidRPr="00401E82">
              <w:rPr>
                <w:rFonts w:ascii="Calibri" w:eastAsia="Malgun Gothic" w:hAnsi="Calibri" w:cs="Calibri" w:hint="eastAsia"/>
                <w:sz w:val="22"/>
                <w:szCs w:val="22"/>
                <w:lang w:eastAsia="ko-KR"/>
              </w:rPr>
              <w:t>informaotin</w:t>
            </w:r>
            <w:r w:rsidRPr="00401E82">
              <w:rPr>
                <w:rFonts w:ascii="Calibri" w:eastAsia="Malgun Gothic" w:hAnsi="Calibri" w:cs="Calibri"/>
                <w:sz w:val="22"/>
                <w:szCs w:val="22"/>
                <w:lang w:eastAsia="ko-KR"/>
              </w:rPr>
              <w:t xml:space="preserve"> </w:t>
            </w:r>
            <w:r w:rsidRPr="00401E82">
              <w:rPr>
                <w:rFonts w:ascii="Calibri" w:eastAsia="Malgun Gothic" w:hAnsi="Calibri" w:cs="Calibri" w:hint="eastAsia"/>
                <w:sz w:val="22"/>
                <w:szCs w:val="22"/>
                <w:lang w:eastAsia="ko-KR"/>
              </w:rPr>
              <w:t>about</w:t>
            </w:r>
            <w:r w:rsidRPr="00401E82">
              <w:rPr>
                <w:rFonts w:ascii="Calibri" w:eastAsia="Malgun Gothic" w:hAnsi="Calibri" w:cs="Calibri"/>
                <w:sz w:val="22"/>
                <w:szCs w:val="22"/>
                <w:lang w:eastAsia="ko-KR"/>
              </w:rPr>
              <w:t xml:space="preserve"> </w:t>
            </w:r>
            <w:r w:rsidRPr="00401E82">
              <w:rPr>
                <w:rFonts w:ascii="Calibri" w:eastAsia="Malgun Gothic" w:hAnsi="Calibri" w:cs="Calibri" w:hint="eastAsia"/>
                <w:sz w:val="22"/>
                <w:szCs w:val="22"/>
                <w:lang w:eastAsia="ko-KR"/>
              </w:rPr>
              <w:t>the</w:t>
            </w:r>
            <w:r w:rsidRPr="00401E82">
              <w:rPr>
                <w:rFonts w:ascii="Calibri" w:eastAsia="Malgun Gothic" w:hAnsi="Calibri" w:cs="Calibri"/>
                <w:sz w:val="22"/>
                <w:szCs w:val="22"/>
                <w:lang w:eastAsia="ko-KR"/>
              </w:rPr>
              <w:t xml:space="preserve"> </w:t>
            </w:r>
            <w:r w:rsidRPr="00401E82">
              <w:rPr>
                <w:rFonts w:ascii="Calibri" w:eastAsia="Malgun Gothic" w:hAnsi="Calibri" w:cs="Calibri" w:hint="eastAsia"/>
                <w:sz w:val="22"/>
                <w:szCs w:val="22"/>
                <w:lang w:eastAsia="ko-KR"/>
              </w:rPr>
              <w:t>resources</w:t>
            </w:r>
            <w:r w:rsidRPr="00401E82">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are</w:t>
            </w:r>
            <w:r>
              <w:rPr>
                <w:rFonts w:ascii="Calibri" w:eastAsia="Malgun Gothic" w:hAnsi="Calibri" w:cs="Calibri"/>
                <w:sz w:val="22"/>
                <w:szCs w:val="22"/>
                <w:lang w:eastAsia="ko-KR"/>
              </w:rPr>
              <w:t xml:space="preserve"> </w:t>
            </w:r>
            <w:r w:rsidRPr="00401E82">
              <w:rPr>
                <w:rFonts w:ascii="Calibri" w:eastAsia="Malgun Gothic" w:hAnsi="Calibri" w:cs="Calibri" w:hint="eastAsia"/>
                <w:sz w:val="22"/>
                <w:szCs w:val="22"/>
                <w:lang w:eastAsia="ko-KR"/>
              </w:rPr>
              <w:t>occupied</w:t>
            </w:r>
            <w:r w:rsidRPr="00401E82">
              <w:rPr>
                <w:rFonts w:ascii="Calibri" w:eastAsia="Malgun Gothic" w:hAnsi="Calibri" w:cs="Calibri"/>
                <w:sz w:val="22"/>
                <w:szCs w:val="22"/>
                <w:lang w:eastAsia="ko-KR"/>
              </w:rPr>
              <w:t xml:space="preserve"> </w:t>
            </w:r>
            <w:r w:rsidRPr="00401E82">
              <w:rPr>
                <w:rFonts w:ascii="Calibri" w:eastAsia="Malgun Gothic" w:hAnsi="Calibri" w:cs="Calibri" w:hint="eastAsia"/>
                <w:sz w:val="22"/>
                <w:szCs w:val="22"/>
                <w:lang w:eastAsia="ko-KR"/>
              </w:rPr>
              <w:t>as</w:t>
            </w:r>
            <w:r w:rsidRPr="00401E82">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result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LTE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sensing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operation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module.</w:t>
            </w:r>
            <w:r>
              <w:rPr>
                <w:rFonts w:ascii="Calibri" w:eastAsia="Malgun Gothic" w:hAnsi="Calibri" w:cs="Calibri"/>
                <w:sz w:val="22"/>
                <w:szCs w:val="22"/>
                <w:lang w:eastAsia="ko-KR"/>
              </w:rPr>
              <w:t xml:space="preserve"> </w:t>
            </w:r>
            <w:r w:rsidR="003E7697">
              <w:rPr>
                <w:rFonts w:ascii="Calibri" w:eastAsia="Malgun Gothic" w:hAnsi="Calibri" w:cs="Calibri" w:hint="eastAsia"/>
                <w:sz w:val="22"/>
                <w:szCs w:val="22"/>
                <w:lang w:eastAsia="ko-KR"/>
              </w:rPr>
              <w:t>For</w:t>
            </w:r>
            <w:r w:rsidR="003E7697">
              <w:rPr>
                <w:rFonts w:ascii="Calibri" w:eastAsia="Malgun Gothic" w:hAnsi="Calibri" w:cs="Calibri"/>
                <w:sz w:val="22"/>
                <w:szCs w:val="22"/>
                <w:lang w:eastAsia="ko-KR"/>
              </w:rPr>
              <w:t xml:space="preserve"> </w:t>
            </w:r>
            <w:r w:rsidR="003E7697">
              <w:rPr>
                <w:rFonts w:ascii="Calibri" w:eastAsia="Malgun Gothic" w:hAnsi="Calibri" w:cs="Calibri" w:hint="eastAsia"/>
                <w:sz w:val="22"/>
                <w:szCs w:val="22"/>
                <w:lang w:eastAsia="ko-KR"/>
              </w:rPr>
              <w:t xml:space="preserve">Device </w:t>
            </w:r>
            <w:r w:rsidR="003E7697" w:rsidRPr="00401E82">
              <w:rPr>
                <w:rFonts w:ascii="Calibri" w:eastAsia="Malgun Gothic" w:hAnsi="Calibri" w:cs="Calibri"/>
                <w:sz w:val="22"/>
                <w:szCs w:val="22"/>
                <w:lang w:eastAsia="ko-KR"/>
              </w:rPr>
              <w:t xml:space="preserve">Type </w:t>
            </w:r>
            <w:r w:rsidR="003E7697">
              <w:rPr>
                <w:rFonts w:ascii="Calibri" w:eastAsia="Malgun Gothic" w:hAnsi="Calibri" w:cs="Calibri" w:hint="eastAsia"/>
                <w:sz w:val="22"/>
                <w:szCs w:val="22"/>
                <w:lang w:eastAsia="ko-KR"/>
              </w:rPr>
              <w:t>B,</w:t>
            </w:r>
            <w:r w:rsidR="003E7697">
              <w:rPr>
                <w:rFonts w:ascii="Calibri" w:eastAsia="Malgun Gothic" w:hAnsi="Calibri" w:cs="Calibri"/>
                <w:sz w:val="22"/>
                <w:szCs w:val="22"/>
                <w:lang w:eastAsia="ko-KR"/>
              </w:rPr>
              <w:t xml:space="preserve"> </w:t>
            </w:r>
            <w:r w:rsidR="003E7697">
              <w:rPr>
                <w:rFonts w:ascii="Calibri" w:eastAsia="Malgun Gothic" w:hAnsi="Calibri" w:cs="Calibri" w:hint="eastAsia"/>
                <w:sz w:val="22"/>
                <w:szCs w:val="22"/>
                <w:lang w:eastAsia="ko-KR"/>
              </w:rPr>
              <w:t>w</w:t>
            </w:r>
            <w:r>
              <w:rPr>
                <w:rFonts w:ascii="Calibri" w:eastAsia="Malgun Gothic" w:hAnsi="Calibri" w:cs="Calibri" w:hint="eastAsia"/>
                <w:sz w:val="22"/>
                <w:szCs w:val="22"/>
                <w:lang w:eastAsia="ko-KR"/>
              </w:rPr>
              <w: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before </w:t>
            </w:r>
            <w:r>
              <w:rPr>
                <w:rFonts w:ascii="Calibri" w:eastAsia="Malgun Gothic" w:hAnsi="Calibri" w:cs="Calibri" w:hint="eastAsia"/>
                <w:sz w:val="22"/>
                <w:szCs w:val="22"/>
                <w:lang w:eastAsia="ko-KR"/>
              </w:rPr>
              <w:t>diuscussing</w:t>
            </w:r>
            <w:r>
              <w:rPr>
                <w:rFonts w:ascii="Calibri" w:eastAsia="Malgun Gothic" w:hAnsi="Calibri" w:cs="Calibri"/>
                <w:sz w:val="22"/>
                <w:szCs w:val="22"/>
                <w:lang w:eastAsia="ko-KR"/>
              </w:rPr>
              <w:t xml:space="preserve"> </w:t>
            </w:r>
            <w:r w:rsidR="00DE05B9">
              <w:rPr>
                <w:rFonts w:ascii="Calibri" w:eastAsia="Malgun Gothic" w:hAnsi="Calibri" w:cs="Calibri" w:hint="eastAsia"/>
                <w:sz w:val="22"/>
                <w:szCs w:val="22"/>
                <w:lang w:eastAsia="ko-KR"/>
              </w:rPr>
              <w:t>the</w:t>
            </w:r>
            <w:r w:rsidR="00DE05B9">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details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supporing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Solution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w:t>
            </w:r>
            <w:r>
              <w:rPr>
                <w:rFonts w:ascii="Calibri" w:eastAsia="Malgun Gothic" w:hAnsi="Calibri" w:cs="Calibri"/>
                <w:sz w:val="22"/>
                <w:szCs w:val="22"/>
                <w:lang w:eastAsia="ko-KR"/>
              </w:rPr>
              <w:t xml:space="preserve"> </w:t>
            </w:r>
            <w:r w:rsidR="0057693D">
              <w:rPr>
                <w:rFonts w:ascii="Calibri" w:eastAsia="Malgun Gothic" w:hAnsi="Calibri" w:cs="Calibri" w:hint="eastAsia"/>
                <w:sz w:val="22"/>
                <w:szCs w:val="22"/>
                <w:lang w:eastAsia="ko-KR"/>
              </w:rPr>
              <w:t>its</w:t>
            </w:r>
            <w:r w:rsidR="0057693D">
              <w:rPr>
                <w:rFonts w:ascii="Calibri" w:eastAsia="Malgun Gothic" w:hAnsi="Calibri" w:cs="Calibri"/>
                <w:sz w:val="22"/>
                <w:szCs w:val="22"/>
                <w:lang w:eastAsia="ko-KR"/>
              </w:rPr>
              <w:t xml:space="preserve"> </w:t>
            </w:r>
            <w:r w:rsidR="0057693D">
              <w:rPr>
                <w:rFonts w:ascii="Calibri" w:eastAsia="Malgun Gothic" w:hAnsi="Calibri" w:cs="Calibri" w:hint="eastAsia"/>
                <w:sz w:val="22"/>
                <w:szCs w:val="22"/>
                <w:lang w:eastAsia="ko-KR"/>
              </w:rPr>
              <w:t>necessity</w:t>
            </w:r>
            <w:r w:rsidR="0057693D">
              <w:rPr>
                <w:rFonts w:ascii="Calibri" w:eastAsia="Malgun Gothic" w:hAnsi="Calibri" w:cs="Calibri"/>
                <w:sz w:val="22"/>
                <w:szCs w:val="22"/>
                <w:lang w:eastAsia="ko-KR"/>
              </w:rPr>
              <w:t xml:space="preserve"> </w:t>
            </w:r>
            <w:r w:rsidR="0057693D">
              <w:rPr>
                <w:rFonts w:ascii="Calibri" w:eastAsia="Malgun Gothic" w:hAnsi="Calibri" w:cs="Calibri" w:hint="eastAsia"/>
                <w:sz w:val="22"/>
                <w:szCs w:val="22"/>
                <w:lang w:eastAsia="ko-KR"/>
              </w:rPr>
              <w:t>to</w:t>
            </w:r>
            <w:r w:rsidR="0057693D">
              <w:rPr>
                <w:rFonts w:ascii="Calibri" w:eastAsia="Malgun Gothic" w:hAnsi="Calibri" w:cs="Calibri"/>
                <w:sz w:val="22"/>
                <w:szCs w:val="22"/>
                <w:lang w:eastAsia="ko-KR"/>
              </w:rPr>
              <w:t xml:space="preserve"> </w:t>
            </w:r>
            <w:r w:rsidR="0057693D">
              <w:rPr>
                <w:rFonts w:ascii="Calibri" w:eastAsia="Malgun Gothic" w:hAnsi="Calibri" w:cs="Calibri" w:hint="eastAsia"/>
                <w:sz w:val="22"/>
                <w:szCs w:val="22"/>
                <w:lang w:eastAsia="ko-KR"/>
              </w:rPr>
              <w:t>be</w:t>
            </w:r>
            <w:r w:rsidR="0057693D">
              <w:rPr>
                <w:rFonts w:ascii="Calibri" w:eastAsia="Malgun Gothic" w:hAnsi="Calibri" w:cs="Calibri"/>
                <w:sz w:val="22"/>
                <w:szCs w:val="22"/>
                <w:lang w:eastAsia="ko-KR"/>
              </w:rPr>
              <w:t xml:space="preserve"> </w:t>
            </w:r>
            <w:r w:rsidR="0057693D">
              <w:rPr>
                <w:rFonts w:ascii="Calibri" w:eastAsia="Malgun Gothic" w:hAnsi="Calibri" w:cs="Calibri" w:hint="eastAsia"/>
                <w:sz w:val="22"/>
                <w:szCs w:val="22"/>
                <w:lang w:eastAsia="ko-KR"/>
              </w:rPr>
              <w:t>considered</w:t>
            </w:r>
            <w:r w:rsidR="0057693D">
              <w:rPr>
                <w:rFonts w:ascii="Calibri" w:eastAsia="Malgun Gothic" w:hAnsi="Calibri" w:cs="Calibri"/>
                <w:sz w:val="22"/>
                <w:szCs w:val="22"/>
                <w:lang w:eastAsia="ko-KR"/>
              </w:rPr>
              <w:t xml:space="preserve"> </w:t>
            </w:r>
            <w:r w:rsidR="0057693D">
              <w:rPr>
                <w:rFonts w:ascii="Calibri" w:eastAsia="Malgun Gothic" w:hAnsi="Calibri" w:cs="Calibri" w:hint="eastAsia"/>
                <w:sz w:val="22"/>
                <w:szCs w:val="22"/>
                <w:lang w:eastAsia="ko-KR"/>
              </w:rPr>
              <w:t>is</w:t>
            </w:r>
            <w:r w:rsidR="0057693D">
              <w:rPr>
                <w:rFonts w:ascii="Calibri" w:eastAsia="Malgun Gothic" w:hAnsi="Calibri" w:cs="Calibri"/>
                <w:sz w:val="22"/>
                <w:szCs w:val="22"/>
                <w:lang w:eastAsia="ko-KR"/>
              </w:rPr>
              <w:t xml:space="preserve"> firstly </w:t>
            </w:r>
            <w:r w:rsidR="0057693D">
              <w:rPr>
                <w:rFonts w:ascii="Calibri" w:eastAsia="Malgun Gothic" w:hAnsi="Calibri" w:cs="Calibri" w:hint="eastAsia"/>
                <w:sz w:val="22"/>
                <w:szCs w:val="22"/>
                <w:lang w:eastAsia="ko-KR"/>
              </w:rPr>
              <w:t>clarified/decided.</w:t>
            </w:r>
          </w:p>
        </w:tc>
      </w:tr>
    </w:tbl>
    <w:p w14:paraId="33D93194" w14:textId="77777777" w:rsidR="00957E73" w:rsidRPr="00401E82" w:rsidRDefault="00957E73">
      <w:pPr>
        <w:pStyle w:val="3GPPNormalText"/>
        <w:spacing w:before="240" w:after="0"/>
        <w:rPr>
          <w:lang w:val="en-GB"/>
        </w:rPr>
      </w:pPr>
    </w:p>
    <w:p w14:paraId="2E4FD099" w14:textId="77777777" w:rsidR="00957E73" w:rsidRDefault="00684941">
      <w:pPr>
        <w:pStyle w:val="Heading3"/>
      </w:pPr>
      <w:r>
        <w:t>Summary of 1</w:t>
      </w:r>
      <w:r>
        <w:rPr>
          <w:vertAlign w:val="superscript"/>
        </w:rPr>
        <w:t>st</w:t>
      </w:r>
      <w:r>
        <w:t xml:space="preserve"> Round of Discussions</w:t>
      </w:r>
    </w:p>
    <w:p w14:paraId="40CD1004" w14:textId="77777777" w:rsidR="00BF2DED" w:rsidRPr="00AB60F6" w:rsidRDefault="00BF2DED" w:rsidP="00BF2DED">
      <w:pPr>
        <w:pStyle w:val="3GPPNormalText"/>
        <w:rPr>
          <w:b/>
          <w:u w:val="single"/>
        </w:rPr>
      </w:pPr>
      <w:r w:rsidRPr="00AB60F6">
        <w:rPr>
          <w:b/>
          <w:u w:val="single"/>
        </w:rPr>
        <w:t xml:space="preserve">Summary of </w:t>
      </w:r>
      <w:r>
        <w:rPr>
          <w:b/>
          <w:u w:val="single"/>
        </w:rPr>
        <w:t>Comments</w:t>
      </w:r>
    </w:p>
    <w:p w14:paraId="15EC4A43" w14:textId="77777777" w:rsidR="00BF2DED" w:rsidRDefault="00BF2DED" w:rsidP="00BF2DED">
      <w:pPr>
        <w:pStyle w:val="3GPPNormalText"/>
      </w:pPr>
      <w:r>
        <w:t>Based on the comments from companies, it is clear that for device type A, the NR SL module can use the sensing and resource reservation information shared by the LTE module to exclude the corresponding resources for its resource selection procedure. The exact method of sharing/forwarding was mentioned by a few companies, but the details have to be further studied.</w:t>
      </w:r>
    </w:p>
    <w:p w14:paraId="24E9B9E5" w14:textId="77777777" w:rsidR="00BF2DED" w:rsidRDefault="00BF2DED" w:rsidP="00BF2DED">
      <w:pPr>
        <w:pStyle w:val="3GPPNormalText"/>
      </w:pPr>
      <w:r>
        <w:t xml:space="preserve">For device type B, it should either be able to decode LTE SCIs or use IUC messages from other type A devices to exclude </w:t>
      </w:r>
      <w:r w:rsidRPr="00837CEF">
        <w:t>corresponding resources in the resource selection procedure</w:t>
      </w:r>
      <w:r>
        <w:t>. Some companies also feel that device type B should not be considered for dynamic resource sharing.</w:t>
      </w:r>
    </w:p>
    <w:p w14:paraId="358D3998" w14:textId="77777777" w:rsidR="00BF2DED" w:rsidRDefault="00BF2DED" w:rsidP="00BF2DED">
      <w:pPr>
        <w:pStyle w:val="3GPPNormalText"/>
        <w:numPr>
          <w:ilvl w:val="0"/>
          <w:numId w:val="9"/>
        </w:numPr>
        <w:ind w:left="360"/>
      </w:pPr>
      <w:r w:rsidRPr="00837CEF">
        <w:t>For device type A,</w:t>
      </w:r>
      <w:r>
        <w:t xml:space="preserve"> the </w:t>
      </w:r>
      <w:r w:rsidRPr="00837CEF">
        <w:t xml:space="preserve">LTE SL module shares resource reservation information to the NR SL module, and the NR SL module excludes corresponding resources in the resource selection procedure </w:t>
      </w:r>
      <w:r>
        <w:t>–</w:t>
      </w:r>
      <w:r w:rsidRPr="00837CEF">
        <w:t xml:space="preserve"> DCM</w:t>
      </w:r>
      <w:r>
        <w:t>, Apple, Vivo, QC (using an in-device shared interface), Lenovo (using internal UE coordination), SS, OPPO, ZTE+Sanechips, Transsion (using an internal interface), IDC (similar to Rel-16 in-device procedure), Spreadtrum, Xiaomi, Ericsson, Sony, Fraunhofer, HW+HiSi, Nokia, CATT, LGE. [19]</w:t>
      </w:r>
    </w:p>
    <w:p w14:paraId="05E746ED" w14:textId="77777777" w:rsidR="00BF2DED" w:rsidRDefault="00BF2DED" w:rsidP="00BF2DED">
      <w:pPr>
        <w:pStyle w:val="3GPPNormalText"/>
        <w:numPr>
          <w:ilvl w:val="0"/>
          <w:numId w:val="9"/>
        </w:numPr>
        <w:ind w:left="360"/>
      </w:pPr>
      <w:r>
        <w:t>For device type B, solution C is not feasible since type B UEs cannot be aware of LTE SL resource allocation – Vivo, Intel, QC, ZTE+Sanechips, Transsion, HW+HiSi. [6]</w:t>
      </w:r>
    </w:p>
    <w:p w14:paraId="1498A93F" w14:textId="77777777" w:rsidR="00BF2DED" w:rsidRDefault="00BF2DED" w:rsidP="00BF2DED">
      <w:pPr>
        <w:pStyle w:val="3GPPNormalText"/>
        <w:numPr>
          <w:ilvl w:val="0"/>
          <w:numId w:val="9"/>
        </w:numPr>
        <w:ind w:left="360"/>
      </w:pPr>
      <w:r>
        <w:t xml:space="preserve">For device type B, the type B UE receives IUC messages from a type A UE to exclude </w:t>
      </w:r>
      <w:r w:rsidRPr="00837CEF">
        <w:t>corresponding resources in the resource selection procedure</w:t>
      </w:r>
      <w:r>
        <w:t xml:space="preserve"> – Apple, SS, IDC, Sony, Fraunhofer. [5]</w:t>
      </w:r>
    </w:p>
    <w:p w14:paraId="3FA1A3BD" w14:textId="77777777" w:rsidR="00BF2DED" w:rsidRDefault="00BF2DED" w:rsidP="00BF2DED">
      <w:pPr>
        <w:pStyle w:val="3GPPNormalText"/>
        <w:numPr>
          <w:ilvl w:val="0"/>
          <w:numId w:val="9"/>
        </w:numPr>
        <w:ind w:left="360"/>
      </w:pPr>
      <w:r>
        <w:t xml:space="preserve">For device type B, it should be capable of processing LTE SCIs in order to exclude </w:t>
      </w:r>
      <w:r w:rsidRPr="00837CEF">
        <w:t>corresponding resources in the resource selection procedure</w:t>
      </w:r>
      <w:r>
        <w:t xml:space="preserve"> – Vivo, OPPO, Spreadtrum, Xiaomi, Fraunhofer. [5]</w:t>
      </w:r>
    </w:p>
    <w:p w14:paraId="371358EF" w14:textId="77777777" w:rsidR="00BF2DED" w:rsidRDefault="00BF2DED" w:rsidP="00BF2DED">
      <w:pPr>
        <w:pStyle w:val="3GPPNormalText"/>
        <w:numPr>
          <w:ilvl w:val="0"/>
          <w:numId w:val="9"/>
        </w:numPr>
        <w:ind w:left="360"/>
      </w:pPr>
      <w:r>
        <w:t xml:space="preserve">For device type B, it should receive explicit signaling including sensing results in order to exclude </w:t>
      </w:r>
      <w:r w:rsidRPr="00837CEF">
        <w:t>corresponding resources in the resource selection procedure</w:t>
      </w:r>
      <w:r>
        <w:t xml:space="preserve"> from other UEs or NW – Spreadtrum, Ericsson (for type A devices as well). [2]</w:t>
      </w:r>
    </w:p>
    <w:p w14:paraId="7C47A967" w14:textId="77777777" w:rsidR="00BF2DED" w:rsidRDefault="00BF2DED" w:rsidP="00BF2DED">
      <w:pPr>
        <w:pStyle w:val="3GPPNormalText"/>
        <w:numPr>
          <w:ilvl w:val="0"/>
          <w:numId w:val="9"/>
        </w:numPr>
        <w:ind w:left="360"/>
      </w:pPr>
      <w:r>
        <w:t>For both device types, the device should detect LTE SL transmissions indirectly e.g. using RSSI measurements – Ericsson, Fraunhofer. [2]</w:t>
      </w:r>
    </w:p>
    <w:p w14:paraId="643AD9CA" w14:textId="77777777" w:rsidR="00BF2DED" w:rsidRDefault="00BF2DED" w:rsidP="00BF2DED">
      <w:pPr>
        <w:pStyle w:val="3GPPNormalText"/>
        <w:numPr>
          <w:ilvl w:val="0"/>
          <w:numId w:val="9"/>
        </w:numPr>
        <w:ind w:left="360"/>
      </w:pPr>
      <w:r w:rsidRPr="00837CEF">
        <w:t>For device type A,</w:t>
      </w:r>
      <w:r>
        <w:t xml:space="preserve"> in Mode 1,</w:t>
      </w:r>
      <w:r w:rsidRPr="00837CEF">
        <w:t xml:space="preserve"> </w:t>
      </w:r>
      <w:r>
        <w:t xml:space="preserve">the </w:t>
      </w:r>
      <w:r w:rsidRPr="00837CEF">
        <w:t xml:space="preserve">LTE SL module </w:t>
      </w:r>
      <w:r>
        <w:t>performs sensing and reports the sensing results to the gNB – Apple [1]</w:t>
      </w:r>
    </w:p>
    <w:p w14:paraId="40C20083" w14:textId="77777777" w:rsidR="00BF2DED" w:rsidRDefault="00BF2DED" w:rsidP="00BF2DED">
      <w:pPr>
        <w:pStyle w:val="3GPPNormalText"/>
      </w:pPr>
    </w:p>
    <w:p w14:paraId="6D9A6B2B" w14:textId="77777777" w:rsidR="00BF2DED" w:rsidRPr="00AB60F6" w:rsidRDefault="00BF2DED" w:rsidP="00BF2DED">
      <w:pPr>
        <w:pStyle w:val="3GPPNormalText"/>
        <w:rPr>
          <w:b/>
          <w:u w:val="single"/>
        </w:rPr>
      </w:pPr>
      <w:r>
        <w:rPr>
          <w:b/>
          <w:u w:val="single"/>
        </w:rPr>
        <w:t>FL’ Recommendation</w:t>
      </w:r>
    </w:p>
    <w:p w14:paraId="580E38B2" w14:textId="77777777" w:rsidR="00BF2DED" w:rsidRPr="006423C4" w:rsidRDefault="00BF2DED" w:rsidP="00BF2DED">
      <w:pPr>
        <w:pStyle w:val="3GPPNormalText"/>
      </w:pPr>
      <w:r>
        <w:t>19 companies are in favor of supporting solution C for device type A, with the details of the exact sharing/forwarding procedure FFS. Since only 5 companies have indicated their preference to support device type B, it can be left for FFS.</w:t>
      </w:r>
    </w:p>
    <w:p w14:paraId="34A1EA0B" w14:textId="77777777" w:rsidR="00BF2DED" w:rsidRPr="006423C4" w:rsidRDefault="00BF2DED" w:rsidP="00BF2DED">
      <w:pPr>
        <w:rPr>
          <w:rFonts w:eastAsia="MS Mincho"/>
          <w:b/>
          <w:sz w:val="22"/>
          <w:szCs w:val="24"/>
          <w:lang w:val="en-US"/>
        </w:rPr>
      </w:pPr>
      <w:r w:rsidRPr="006423C4">
        <w:rPr>
          <w:rFonts w:eastAsia="MS Mincho"/>
          <w:b/>
          <w:sz w:val="22"/>
          <w:szCs w:val="24"/>
          <w:lang w:val="en-US"/>
        </w:rPr>
        <w:t xml:space="preserve">Proposal </w:t>
      </w:r>
      <w:r>
        <w:rPr>
          <w:rFonts w:eastAsia="MS Mincho"/>
          <w:b/>
          <w:sz w:val="22"/>
          <w:szCs w:val="24"/>
          <w:lang w:val="en-US"/>
        </w:rPr>
        <w:t>2</w:t>
      </w:r>
      <w:r w:rsidRPr="006423C4">
        <w:rPr>
          <w:rFonts w:eastAsia="MS Mincho"/>
          <w:b/>
          <w:sz w:val="22"/>
          <w:szCs w:val="24"/>
          <w:lang w:val="en-US"/>
        </w:rPr>
        <w:t>-</w:t>
      </w:r>
      <w:r>
        <w:rPr>
          <w:rFonts w:eastAsia="MS Mincho"/>
          <w:b/>
          <w:sz w:val="22"/>
          <w:szCs w:val="24"/>
          <w:lang w:val="en-US"/>
        </w:rPr>
        <w:t>4</w:t>
      </w:r>
      <w:r w:rsidRPr="006423C4">
        <w:rPr>
          <w:rFonts w:eastAsia="MS Mincho"/>
          <w:b/>
          <w:sz w:val="22"/>
          <w:szCs w:val="24"/>
          <w:lang w:val="en-US"/>
        </w:rPr>
        <w:t xml:space="preserve">: </w:t>
      </w:r>
    </w:p>
    <w:p w14:paraId="429C789E" w14:textId="77777777" w:rsidR="00BF2DED" w:rsidRDefault="00BF2DED" w:rsidP="009F2888">
      <w:pPr>
        <w:pStyle w:val="ListParagraph"/>
        <w:numPr>
          <w:ilvl w:val="0"/>
          <w:numId w:val="20"/>
        </w:numPr>
        <w:ind w:left="360"/>
        <w:jc w:val="both"/>
        <w:rPr>
          <w:rFonts w:ascii="Times New Roman" w:eastAsia="MS Mincho" w:hAnsi="Times New Roman"/>
          <w:b/>
          <w:szCs w:val="24"/>
        </w:rPr>
      </w:pPr>
      <w:r>
        <w:rPr>
          <w:rFonts w:ascii="Times New Roman" w:eastAsia="MS Mincho" w:hAnsi="Times New Roman"/>
          <w:b/>
          <w:szCs w:val="24"/>
        </w:rPr>
        <w:t xml:space="preserve">For dynamic </w:t>
      </w:r>
      <w:r w:rsidRPr="00AB60F6">
        <w:rPr>
          <w:rFonts w:ascii="Times New Roman" w:eastAsia="MS Mincho" w:hAnsi="Times New Roman"/>
          <w:b/>
          <w:szCs w:val="24"/>
        </w:rPr>
        <w:t xml:space="preserve">resource sharing as </w:t>
      </w:r>
      <w:r>
        <w:rPr>
          <w:rFonts w:ascii="Times New Roman" w:eastAsia="MS Mincho" w:hAnsi="Times New Roman"/>
          <w:b/>
          <w:szCs w:val="24"/>
        </w:rPr>
        <w:t>a possible</w:t>
      </w:r>
      <w:r w:rsidRPr="00AB60F6">
        <w:rPr>
          <w:rFonts w:ascii="Times New Roman" w:eastAsia="MS Mincho" w:hAnsi="Times New Roman"/>
          <w:b/>
          <w:szCs w:val="24"/>
        </w:rPr>
        <w:t xml:space="preserve"> solution for co-channel coexistence</w:t>
      </w:r>
      <w:r>
        <w:rPr>
          <w:rFonts w:ascii="Times New Roman" w:eastAsia="MS Mincho" w:hAnsi="Times New Roman"/>
          <w:b/>
          <w:szCs w:val="24"/>
        </w:rPr>
        <w:t xml:space="preserve">, </w:t>
      </w:r>
    </w:p>
    <w:p w14:paraId="07CC3053" w14:textId="77777777" w:rsidR="00BF2DED" w:rsidRPr="006423C4" w:rsidRDefault="00BF2DED" w:rsidP="009F2888">
      <w:pPr>
        <w:pStyle w:val="ListParagraph"/>
        <w:numPr>
          <w:ilvl w:val="1"/>
          <w:numId w:val="20"/>
        </w:numPr>
        <w:ind w:left="720"/>
        <w:jc w:val="both"/>
        <w:rPr>
          <w:rFonts w:ascii="Times New Roman" w:eastAsia="MS Mincho" w:hAnsi="Times New Roman"/>
          <w:b/>
          <w:szCs w:val="24"/>
        </w:rPr>
      </w:pPr>
      <w:r>
        <w:rPr>
          <w:rFonts w:ascii="Times New Roman" w:eastAsia="MS Mincho" w:hAnsi="Times New Roman"/>
          <w:b/>
          <w:szCs w:val="24"/>
        </w:rPr>
        <w:t xml:space="preserve">For device type A, </w:t>
      </w:r>
      <w:r w:rsidRPr="006423C4">
        <w:rPr>
          <w:rFonts w:ascii="Times New Roman" w:eastAsia="MS Mincho" w:hAnsi="Times New Roman"/>
          <w:b/>
          <w:szCs w:val="24"/>
        </w:rPr>
        <w:t xml:space="preserve">the NR SL module </w:t>
      </w:r>
      <w:r>
        <w:rPr>
          <w:rFonts w:ascii="Times New Roman" w:eastAsia="MS Mincho" w:hAnsi="Times New Roman"/>
          <w:b/>
          <w:szCs w:val="24"/>
        </w:rPr>
        <w:t>uses</w:t>
      </w:r>
      <w:r w:rsidRPr="006423C4">
        <w:rPr>
          <w:rFonts w:ascii="Times New Roman" w:eastAsia="MS Mincho" w:hAnsi="Times New Roman"/>
          <w:b/>
          <w:szCs w:val="24"/>
        </w:rPr>
        <w:t xml:space="preserve"> the sensing and resource reservation information shared by the LTE module to exclude the corresponding resources for its resource selection procedure.</w:t>
      </w:r>
    </w:p>
    <w:p w14:paraId="3F669B59" w14:textId="77777777" w:rsidR="00BF2DED" w:rsidRDefault="00BF2DED" w:rsidP="009F2888">
      <w:pPr>
        <w:pStyle w:val="ListParagraph"/>
        <w:numPr>
          <w:ilvl w:val="2"/>
          <w:numId w:val="20"/>
        </w:numPr>
        <w:ind w:left="1080"/>
        <w:jc w:val="both"/>
        <w:rPr>
          <w:rFonts w:ascii="Times New Roman" w:eastAsia="MS Mincho" w:hAnsi="Times New Roman"/>
          <w:b/>
          <w:szCs w:val="24"/>
        </w:rPr>
      </w:pPr>
      <w:r w:rsidRPr="006423C4">
        <w:rPr>
          <w:rFonts w:ascii="Times New Roman" w:eastAsia="MS Mincho" w:hAnsi="Times New Roman"/>
          <w:b/>
          <w:szCs w:val="24"/>
        </w:rPr>
        <w:t>FFS</w:t>
      </w:r>
      <w:r>
        <w:rPr>
          <w:rFonts w:ascii="Times New Roman" w:eastAsia="MS Mincho" w:hAnsi="Times New Roman"/>
          <w:b/>
          <w:szCs w:val="24"/>
        </w:rPr>
        <w:t xml:space="preserve"> details on how the LTE module shares the information to the NR module, exact information shared etc</w:t>
      </w:r>
      <w:r w:rsidRPr="006423C4">
        <w:rPr>
          <w:rFonts w:ascii="Times New Roman" w:eastAsia="MS Mincho" w:hAnsi="Times New Roman"/>
          <w:b/>
          <w:szCs w:val="24"/>
        </w:rPr>
        <w:t>.</w:t>
      </w:r>
    </w:p>
    <w:p w14:paraId="5E626BD7" w14:textId="77777777" w:rsidR="00BF2DED" w:rsidRPr="006423C4" w:rsidRDefault="00BF2DED" w:rsidP="009F2888">
      <w:pPr>
        <w:pStyle w:val="ListParagraph"/>
        <w:numPr>
          <w:ilvl w:val="1"/>
          <w:numId w:val="20"/>
        </w:numPr>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p w14:paraId="3D66C86C" w14:textId="77777777" w:rsidR="00957E73" w:rsidRDefault="00957E73">
      <w:pPr>
        <w:pStyle w:val="3GPPNormalText"/>
        <w:spacing w:before="240" w:after="0"/>
      </w:pPr>
    </w:p>
    <w:p w14:paraId="2B23B7BE" w14:textId="77777777" w:rsidR="00957E73" w:rsidRDefault="00684941">
      <w:pPr>
        <w:pStyle w:val="Heading2"/>
        <w:ind w:left="540"/>
      </w:pPr>
      <w:r>
        <w:t>[</w:t>
      </w:r>
      <w:r>
        <w:rPr>
          <w:i/>
        </w:rPr>
        <w:t>ACTIVE</w:t>
      </w:r>
      <w:r>
        <w:t>] Issue 2-5: Constraints for Dynamic Co-channel Coexistence Solutions</w:t>
      </w:r>
    </w:p>
    <w:p w14:paraId="144CCC11" w14:textId="77777777" w:rsidR="00957E73" w:rsidRDefault="00684941">
      <w:pPr>
        <w:pStyle w:val="Heading3"/>
      </w:pPr>
      <w:r>
        <w:t>Company Views for 1</w:t>
      </w:r>
      <w:r>
        <w:rPr>
          <w:vertAlign w:val="superscript"/>
        </w:rPr>
        <w:t>st</w:t>
      </w:r>
      <w:r>
        <w:t xml:space="preserve"> Round of Discussions</w:t>
      </w:r>
    </w:p>
    <w:p w14:paraId="613D6C0F" w14:textId="77777777" w:rsidR="00957E73" w:rsidRDefault="00684941">
      <w:pPr>
        <w:pStyle w:val="3GPPNormalText"/>
      </w:pPr>
      <w:r>
        <w:rPr>
          <w:b/>
        </w:rPr>
        <w:t xml:space="preserve">Question 2-5: </w:t>
      </w:r>
      <w:r>
        <w:t>If solution C was selected in Q2-1, in order to limit the scope of the study on dynamic resource sharing, which of the following constraints should be considered?</w:t>
      </w:r>
    </w:p>
    <w:p w14:paraId="0C676B05" w14:textId="77777777" w:rsidR="00957E73" w:rsidRDefault="00684941">
      <w:pPr>
        <w:pStyle w:val="3GPPNormalText"/>
        <w:numPr>
          <w:ilvl w:val="0"/>
          <w:numId w:val="9"/>
        </w:numPr>
        <w:ind w:left="360"/>
      </w:pPr>
      <w:r>
        <w:t>Constraint A: Possibility of not configuring PSFCH in shared resource pools</w:t>
      </w:r>
    </w:p>
    <w:p w14:paraId="7681640C" w14:textId="77777777" w:rsidR="00957E73" w:rsidRDefault="00684941">
      <w:pPr>
        <w:pStyle w:val="3GPPNormalText"/>
        <w:numPr>
          <w:ilvl w:val="0"/>
          <w:numId w:val="9"/>
        </w:numPr>
        <w:ind w:left="360"/>
      </w:pPr>
      <w:r>
        <w:t xml:space="preserve">Constraint B: Limiting the shared resource pool to a single SCS that is supported by both LTE SL and NR SL (15 KHz) </w:t>
      </w:r>
    </w:p>
    <w:p w14:paraId="5CE81A44" w14:textId="77777777" w:rsidR="00957E73" w:rsidRDefault="00684941">
      <w:pPr>
        <w:pStyle w:val="3GPPNormalText"/>
        <w:numPr>
          <w:ilvl w:val="0"/>
          <w:numId w:val="9"/>
        </w:numPr>
        <w:ind w:left="360"/>
      </w:pPr>
      <w:r>
        <w:t>Other constraints, please describe.</w:t>
      </w:r>
    </w:p>
    <w:tbl>
      <w:tblPr>
        <w:tblStyle w:val="TableGrid"/>
        <w:tblW w:w="9985" w:type="dxa"/>
        <w:tblLayout w:type="fixed"/>
        <w:tblLook w:val="04A0" w:firstRow="1" w:lastRow="0" w:firstColumn="1" w:lastColumn="0" w:noHBand="0" w:noVBand="1"/>
      </w:tblPr>
      <w:tblGrid>
        <w:gridCol w:w="1680"/>
        <w:gridCol w:w="1434"/>
        <w:gridCol w:w="6871"/>
      </w:tblGrid>
      <w:tr w:rsidR="00957E73" w14:paraId="0F767979" w14:textId="77777777">
        <w:trPr>
          <w:trHeight w:val="158"/>
        </w:trPr>
        <w:tc>
          <w:tcPr>
            <w:tcW w:w="1680" w:type="dxa"/>
          </w:tcPr>
          <w:p w14:paraId="4F4490EC" w14:textId="77777777" w:rsidR="00957E73" w:rsidRDefault="00684941">
            <w:pPr>
              <w:spacing w:before="0" w:after="0"/>
              <w:rPr>
                <w:b/>
                <w:bCs/>
                <w:sz w:val="22"/>
              </w:rPr>
            </w:pPr>
            <w:r>
              <w:rPr>
                <w:b/>
                <w:bCs/>
                <w:sz w:val="22"/>
              </w:rPr>
              <w:t>Company</w:t>
            </w:r>
          </w:p>
        </w:tc>
        <w:tc>
          <w:tcPr>
            <w:tcW w:w="1434" w:type="dxa"/>
          </w:tcPr>
          <w:p w14:paraId="14788EFF" w14:textId="77777777" w:rsidR="00957E73" w:rsidRDefault="00684941">
            <w:pPr>
              <w:spacing w:before="0" w:after="0"/>
              <w:rPr>
                <w:b/>
                <w:bCs/>
                <w:sz w:val="22"/>
              </w:rPr>
            </w:pPr>
            <w:r>
              <w:rPr>
                <w:b/>
                <w:bCs/>
                <w:sz w:val="22"/>
              </w:rPr>
              <w:t>Solution(s)</w:t>
            </w:r>
          </w:p>
        </w:tc>
        <w:tc>
          <w:tcPr>
            <w:tcW w:w="6871" w:type="dxa"/>
          </w:tcPr>
          <w:p w14:paraId="70127745" w14:textId="77777777" w:rsidR="00957E73" w:rsidRDefault="00684941">
            <w:pPr>
              <w:spacing w:before="0" w:after="0"/>
              <w:rPr>
                <w:b/>
                <w:bCs/>
                <w:sz w:val="22"/>
              </w:rPr>
            </w:pPr>
            <w:r>
              <w:rPr>
                <w:b/>
                <w:bCs/>
                <w:sz w:val="22"/>
              </w:rPr>
              <w:t>Comments</w:t>
            </w:r>
          </w:p>
        </w:tc>
      </w:tr>
      <w:tr w:rsidR="00957E73" w14:paraId="462504E4" w14:textId="77777777">
        <w:trPr>
          <w:trHeight w:val="158"/>
        </w:trPr>
        <w:tc>
          <w:tcPr>
            <w:tcW w:w="1680" w:type="dxa"/>
          </w:tcPr>
          <w:p w14:paraId="4F1EBD8B" w14:textId="77777777" w:rsidR="00957E73" w:rsidRDefault="00684941">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TT DOCOMO</w:t>
            </w:r>
          </w:p>
        </w:tc>
        <w:tc>
          <w:tcPr>
            <w:tcW w:w="1434" w:type="dxa"/>
          </w:tcPr>
          <w:p w14:paraId="695A6C3D" w14:textId="77777777" w:rsidR="00957E73" w:rsidRDefault="00957E73">
            <w:pPr>
              <w:spacing w:before="0" w:after="0"/>
              <w:rPr>
                <w:sz w:val="22"/>
              </w:rPr>
            </w:pPr>
          </w:p>
        </w:tc>
        <w:tc>
          <w:tcPr>
            <w:tcW w:w="6871" w:type="dxa"/>
          </w:tcPr>
          <w:p w14:paraId="4CF74BD5" w14:textId="77777777" w:rsidR="00957E73" w:rsidRDefault="00684941">
            <w:pPr>
              <w:spacing w:before="0" w:after="0"/>
              <w:rPr>
                <w:rFonts w:eastAsiaTheme="minorEastAsia"/>
                <w:sz w:val="22"/>
                <w:lang w:eastAsia="ja-JP"/>
              </w:rPr>
            </w:pPr>
            <w:r>
              <w:rPr>
                <w:rFonts w:eastAsiaTheme="minorEastAsia" w:hint="eastAsia"/>
                <w:sz w:val="22"/>
                <w:lang w:eastAsia="ja-JP"/>
              </w:rPr>
              <w:t>W</w:t>
            </w:r>
            <w:r>
              <w:rPr>
                <w:rFonts w:eastAsiaTheme="minorEastAsia"/>
                <w:sz w:val="22"/>
                <w:lang w:eastAsia="ja-JP"/>
              </w:rPr>
              <w:t>e think some solution to solve the issues can be discussed rather than agreeing the constraints. But to limit workload, we can accept at least constraint B.</w:t>
            </w:r>
          </w:p>
        </w:tc>
      </w:tr>
      <w:tr w:rsidR="00957E73" w14:paraId="67E6DABC" w14:textId="77777777">
        <w:trPr>
          <w:trHeight w:val="158"/>
        </w:trPr>
        <w:tc>
          <w:tcPr>
            <w:tcW w:w="1680" w:type="dxa"/>
          </w:tcPr>
          <w:p w14:paraId="153988DB" w14:textId="77777777" w:rsidR="00957E73" w:rsidRDefault="00684941">
            <w:pPr>
              <w:spacing w:before="0" w:after="0"/>
              <w:rPr>
                <w:sz w:val="22"/>
              </w:rPr>
            </w:pPr>
            <w:r>
              <w:rPr>
                <w:sz w:val="22"/>
              </w:rPr>
              <w:t>Apple</w:t>
            </w:r>
          </w:p>
        </w:tc>
        <w:tc>
          <w:tcPr>
            <w:tcW w:w="1434" w:type="dxa"/>
          </w:tcPr>
          <w:p w14:paraId="5B43EDDB" w14:textId="77777777" w:rsidR="00957E73" w:rsidRDefault="00957E73">
            <w:pPr>
              <w:spacing w:before="0" w:after="0"/>
              <w:rPr>
                <w:sz w:val="22"/>
              </w:rPr>
            </w:pPr>
          </w:p>
        </w:tc>
        <w:tc>
          <w:tcPr>
            <w:tcW w:w="6871" w:type="dxa"/>
          </w:tcPr>
          <w:p w14:paraId="5808E285" w14:textId="77777777" w:rsidR="00957E73" w:rsidRDefault="00684941">
            <w:pPr>
              <w:spacing w:before="0" w:after="0"/>
              <w:rPr>
                <w:sz w:val="22"/>
              </w:rPr>
            </w:pPr>
            <w:r>
              <w:rPr>
                <w:sz w:val="22"/>
              </w:rPr>
              <w:t xml:space="preserve">Given a limited scope, we are open to both constraint A and constraint B. </w:t>
            </w:r>
          </w:p>
        </w:tc>
      </w:tr>
      <w:tr w:rsidR="00957E73" w14:paraId="7BD4D44C" w14:textId="77777777">
        <w:trPr>
          <w:trHeight w:val="158"/>
        </w:trPr>
        <w:tc>
          <w:tcPr>
            <w:tcW w:w="1680" w:type="dxa"/>
          </w:tcPr>
          <w:p w14:paraId="1E625702" w14:textId="77777777" w:rsidR="00957E73" w:rsidRDefault="00684941">
            <w:pPr>
              <w:spacing w:before="0" w:after="0"/>
              <w:rPr>
                <w:sz w:val="22"/>
              </w:rPr>
            </w:pPr>
            <w:r>
              <w:rPr>
                <w:rFonts w:hint="eastAsia"/>
                <w:sz w:val="22"/>
                <w:lang w:eastAsia="zh-CN"/>
              </w:rPr>
              <w:t>v</w:t>
            </w:r>
            <w:r>
              <w:rPr>
                <w:sz w:val="22"/>
                <w:lang w:eastAsia="zh-CN"/>
              </w:rPr>
              <w:t>ivo</w:t>
            </w:r>
          </w:p>
        </w:tc>
        <w:tc>
          <w:tcPr>
            <w:tcW w:w="1434" w:type="dxa"/>
          </w:tcPr>
          <w:p w14:paraId="3DB0B31B" w14:textId="77777777" w:rsidR="00957E73" w:rsidRDefault="00684941">
            <w:pPr>
              <w:spacing w:before="0" w:after="0"/>
              <w:rPr>
                <w:sz w:val="22"/>
              </w:rPr>
            </w:pPr>
            <w:r>
              <w:t>Constraint B</w:t>
            </w:r>
          </w:p>
        </w:tc>
        <w:tc>
          <w:tcPr>
            <w:tcW w:w="6871" w:type="dxa"/>
          </w:tcPr>
          <w:p w14:paraId="3ED3E24F" w14:textId="77777777" w:rsidR="00957E73" w:rsidRDefault="00684941">
            <w:pPr>
              <w:spacing w:before="0" w:after="0"/>
              <w:rPr>
                <w:sz w:val="22"/>
                <w:lang w:eastAsia="zh-CN"/>
              </w:rPr>
            </w:pPr>
            <w:r>
              <w:rPr>
                <w:sz w:val="22"/>
                <w:lang w:eastAsia="zh-CN"/>
              </w:rPr>
              <w:t xml:space="preserve">It’s too complicated to support coexistence in the mixed SCS case, for example, AGC would be problematic for LTE UE as power of the multiple NR slots overlapping with a LTE subframe may change, and it would also be hard to coordinate LTE SL and NR SL to reduce the collision rate. Hence, it’s better to limit the shared resource pool to a single SCS. </w:t>
            </w:r>
          </w:p>
          <w:p w14:paraId="619DBFD2" w14:textId="77777777" w:rsidR="00957E73" w:rsidRDefault="00684941">
            <w:pPr>
              <w:spacing w:before="0" w:after="0"/>
              <w:rPr>
                <w:sz w:val="22"/>
              </w:rPr>
            </w:pPr>
            <w:r>
              <w:rPr>
                <w:sz w:val="22"/>
                <w:lang w:eastAsia="zh-CN"/>
              </w:rPr>
              <w:t xml:space="preserve">PSFCH is one important feature of NR SL to improve efficiency and reliability, NR SL with disabled HARQ-ACK little performance gain compare with LTE SL. </w:t>
            </w:r>
          </w:p>
        </w:tc>
      </w:tr>
      <w:tr w:rsidR="00957E73" w14:paraId="3C6742EC" w14:textId="77777777">
        <w:trPr>
          <w:trHeight w:val="158"/>
        </w:trPr>
        <w:tc>
          <w:tcPr>
            <w:tcW w:w="1680" w:type="dxa"/>
          </w:tcPr>
          <w:p w14:paraId="2EE14EDD" w14:textId="77777777" w:rsidR="00957E73" w:rsidRDefault="00684941">
            <w:pPr>
              <w:spacing w:before="0" w:after="0"/>
              <w:rPr>
                <w:sz w:val="22"/>
              </w:rPr>
            </w:pPr>
            <w:r>
              <w:rPr>
                <w:sz w:val="22"/>
              </w:rPr>
              <w:t>Intel</w:t>
            </w:r>
          </w:p>
        </w:tc>
        <w:tc>
          <w:tcPr>
            <w:tcW w:w="1434" w:type="dxa"/>
          </w:tcPr>
          <w:p w14:paraId="149B3374" w14:textId="77777777" w:rsidR="00957E73" w:rsidRDefault="00957E73">
            <w:pPr>
              <w:spacing w:before="0" w:after="0"/>
              <w:rPr>
                <w:sz w:val="22"/>
              </w:rPr>
            </w:pPr>
          </w:p>
        </w:tc>
        <w:tc>
          <w:tcPr>
            <w:tcW w:w="6871" w:type="dxa"/>
          </w:tcPr>
          <w:p w14:paraId="2111A157" w14:textId="77777777" w:rsidR="00957E73" w:rsidRDefault="00684941">
            <w:pPr>
              <w:spacing w:before="0" w:after="0"/>
              <w:rPr>
                <w:sz w:val="22"/>
              </w:rPr>
            </w:pPr>
            <w:r>
              <w:rPr>
                <w:sz w:val="22"/>
              </w:rPr>
              <w:t xml:space="preserve">The number of scenarios for dynamic coexistence definitely need to be limited. However, we would like to postpone any decision until the benefit of solution C are clearer. </w:t>
            </w:r>
          </w:p>
        </w:tc>
      </w:tr>
      <w:tr w:rsidR="00957E73" w14:paraId="7B16EFC6" w14:textId="77777777">
        <w:trPr>
          <w:trHeight w:val="158"/>
        </w:trPr>
        <w:tc>
          <w:tcPr>
            <w:tcW w:w="1680" w:type="dxa"/>
          </w:tcPr>
          <w:p w14:paraId="607F3A0A" w14:textId="77777777" w:rsidR="00957E73" w:rsidRDefault="00684941">
            <w:pPr>
              <w:spacing w:after="0"/>
              <w:rPr>
                <w:sz w:val="22"/>
              </w:rPr>
            </w:pPr>
            <w:r>
              <w:rPr>
                <w:sz w:val="22"/>
              </w:rPr>
              <w:t>Qualcomm</w:t>
            </w:r>
          </w:p>
        </w:tc>
        <w:tc>
          <w:tcPr>
            <w:tcW w:w="1434" w:type="dxa"/>
          </w:tcPr>
          <w:p w14:paraId="0BE27777" w14:textId="77777777" w:rsidR="00957E73" w:rsidRDefault="00684941">
            <w:pPr>
              <w:spacing w:after="0"/>
              <w:rPr>
                <w:sz w:val="22"/>
              </w:rPr>
            </w:pPr>
            <w:r>
              <w:rPr>
                <w:sz w:val="22"/>
              </w:rPr>
              <w:t>Constraint B</w:t>
            </w:r>
          </w:p>
        </w:tc>
        <w:tc>
          <w:tcPr>
            <w:tcW w:w="6871" w:type="dxa"/>
          </w:tcPr>
          <w:p w14:paraId="0A0DBDF1" w14:textId="77777777" w:rsidR="00957E73" w:rsidRDefault="00684941">
            <w:pPr>
              <w:spacing w:before="0" w:after="0"/>
              <w:rPr>
                <w:sz w:val="22"/>
              </w:rPr>
            </w:pPr>
            <w:r>
              <w:rPr>
                <w:sz w:val="22"/>
              </w:rPr>
              <w:t>We support limiting the shared resource pool to a single SCS supported by both NR SL and LTE SL (i.e., 15 kHz) as a simplification for the study.</w:t>
            </w:r>
          </w:p>
          <w:p w14:paraId="4C3C7262" w14:textId="77777777" w:rsidR="00957E73" w:rsidRDefault="00957E73">
            <w:pPr>
              <w:spacing w:before="0" w:after="0"/>
              <w:rPr>
                <w:sz w:val="22"/>
              </w:rPr>
            </w:pPr>
          </w:p>
          <w:p w14:paraId="45FCFD68" w14:textId="77777777" w:rsidR="00957E73" w:rsidRDefault="00684941">
            <w:pPr>
              <w:spacing w:before="0" w:after="0"/>
              <w:rPr>
                <w:sz w:val="22"/>
              </w:rPr>
            </w:pPr>
            <w:r>
              <w:rPr>
                <w:sz w:val="22"/>
              </w:rPr>
              <w:t>HARQ based retransmissions are a fundamental feature of NR SL and disabling PSFCH will essentially imply that only broadcast services will be supported in the cochannel deployment. This will make the NR system (and the applications it can support) extremely restricted. Hence, we do not support Constraint A.</w:t>
            </w:r>
          </w:p>
          <w:p w14:paraId="15925686" w14:textId="77777777" w:rsidR="00957E73" w:rsidRDefault="00957E73">
            <w:pPr>
              <w:spacing w:before="0" w:after="0"/>
              <w:rPr>
                <w:sz w:val="22"/>
              </w:rPr>
            </w:pPr>
          </w:p>
          <w:p w14:paraId="2A0E210E" w14:textId="77777777" w:rsidR="00957E73" w:rsidRDefault="00684941">
            <w:pPr>
              <w:spacing w:after="0"/>
              <w:rPr>
                <w:sz w:val="22"/>
              </w:rPr>
            </w:pPr>
            <w:r>
              <w:rPr>
                <w:sz w:val="22"/>
              </w:rPr>
              <w:t>We acknowledge that the use of 15 kHz instead of 30 kHz SCS for NR SL has some negative effect on system performance. On the other hand, as we show in the simulation results presented, the effect is quite limited while it greatly simplifies system design.</w:t>
            </w:r>
          </w:p>
        </w:tc>
      </w:tr>
      <w:tr w:rsidR="00957E73" w14:paraId="2EEAC205" w14:textId="77777777">
        <w:trPr>
          <w:trHeight w:val="158"/>
        </w:trPr>
        <w:tc>
          <w:tcPr>
            <w:tcW w:w="1680" w:type="dxa"/>
          </w:tcPr>
          <w:p w14:paraId="39F96907" w14:textId="77777777" w:rsidR="00957E73" w:rsidRDefault="00684941">
            <w:pPr>
              <w:spacing w:after="0"/>
              <w:rPr>
                <w:sz w:val="22"/>
                <w:lang w:eastAsia="zh-CN"/>
              </w:rPr>
            </w:pPr>
            <w:r>
              <w:rPr>
                <w:rFonts w:hint="eastAsia"/>
                <w:sz w:val="22"/>
                <w:lang w:eastAsia="zh-CN"/>
              </w:rPr>
              <w:t>L</w:t>
            </w:r>
            <w:r>
              <w:rPr>
                <w:sz w:val="22"/>
                <w:lang w:eastAsia="zh-CN"/>
              </w:rPr>
              <w:t>enovo</w:t>
            </w:r>
          </w:p>
        </w:tc>
        <w:tc>
          <w:tcPr>
            <w:tcW w:w="1434" w:type="dxa"/>
          </w:tcPr>
          <w:p w14:paraId="303F132D" w14:textId="77777777" w:rsidR="00957E73" w:rsidRDefault="00684941">
            <w:pPr>
              <w:spacing w:after="0"/>
              <w:rPr>
                <w:sz w:val="22"/>
              </w:rPr>
            </w:pPr>
            <w:r>
              <w:rPr>
                <w:sz w:val="22"/>
              </w:rPr>
              <w:t>Constraint B</w:t>
            </w:r>
          </w:p>
        </w:tc>
        <w:tc>
          <w:tcPr>
            <w:tcW w:w="6871" w:type="dxa"/>
          </w:tcPr>
          <w:p w14:paraId="7ECF72D2" w14:textId="77777777" w:rsidR="00957E73" w:rsidRDefault="00684941">
            <w:pPr>
              <w:spacing w:before="0" w:after="0"/>
              <w:rPr>
                <w:sz w:val="22"/>
                <w:lang w:eastAsia="zh-CN"/>
              </w:rPr>
            </w:pPr>
            <w:r>
              <w:rPr>
                <w:rFonts w:hint="eastAsia"/>
                <w:sz w:val="22"/>
                <w:lang w:eastAsia="zh-CN"/>
              </w:rPr>
              <w:t>W</w:t>
            </w:r>
            <w:r>
              <w:rPr>
                <w:sz w:val="22"/>
                <w:lang w:eastAsia="zh-CN"/>
              </w:rPr>
              <w:t>e think that two cases may be considered for dynamic resource sharing:</w:t>
            </w:r>
          </w:p>
          <w:p w14:paraId="7774DB72" w14:textId="77777777" w:rsidR="00957E73" w:rsidRDefault="00684941">
            <w:pPr>
              <w:spacing w:before="0" w:after="0"/>
              <w:rPr>
                <w:sz w:val="22"/>
                <w:lang w:eastAsia="zh-CN"/>
              </w:rPr>
            </w:pPr>
            <w:r>
              <w:rPr>
                <w:rFonts w:hint="eastAsia"/>
                <w:sz w:val="22"/>
                <w:lang w:eastAsia="zh-CN"/>
              </w:rPr>
              <w:t>C</w:t>
            </w:r>
            <w:r>
              <w:rPr>
                <w:sz w:val="22"/>
                <w:lang w:eastAsia="zh-CN"/>
              </w:rPr>
              <w:t>ase 1: All resources in a NR resource pool are shared between LTE sidelink and NR sidelink</w:t>
            </w:r>
          </w:p>
          <w:p w14:paraId="591399AD" w14:textId="77777777" w:rsidR="00957E73" w:rsidRDefault="00684941">
            <w:pPr>
              <w:spacing w:before="0" w:after="0"/>
              <w:rPr>
                <w:sz w:val="22"/>
                <w:lang w:eastAsia="zh-CN"/>
              </w:rPr>
            </w:pPr>
            <w:r>
              <w:rPr>
                <w:sz w:val="22"/>
                <w:lang w:eastAsia="zh-CN"/>
              </w:rPr>
              <w:t>Case 2: Partial resources in a NR resource pool are shared between LTE sidelink and NR sidelink.</w:t>
            </w:r>
          </w:p>
          <w:p w14:paraId="5FFB6606" w14:textId="77777777" w:rsidR="00957E73" w:rsidRDefault="00684941">
            <w:pPr>
              <w:spacing w:before="0" w:after="0"/>
              <w:rPr>
                <w:sz w:val="22"/>
                <w:lang w:eastAsia="zh-CN"/>
              </w:rPr>
            </w:pPr>
            <w:r>
              <w:rPr>
                <w:sz w:val="22"/>
                <w:lang w:eastAsia="zh-CN"/>
              </w:rPr>
              <w:t>On Constraint A we think it is only suitable for case 1, for case 2 we think the PSFCH could be configured if the slots configured with PSFCH are not shared with LTE sidelink.</w:t>
            </w:r>
          </w:p>
          <w:p w14:paraId="4A85EEC3" w14:textId="77777777" w:rsidR="00957E73" w:rsidRDefault="00957E73">
            <w:pPr>
              <w:spacing w:before="0" w:after="0"/>
              <w:rPr>
                <w:sz w:val="22"/>
                <w:lang w:eastAsia="zh-CN"/>
              </w:rPr>
            </w:pPr>
          </w:p>
          <w:p w14:paraId="0F258EFA" w14:textId="77777777" w:rsidR="00957E73" w:rsidRDefault="00684941">
            <w:pPr>
              <w:spacing w:after="0"/>
              <w:rPr>
                <w:sz w:val="22"/>
              </w:rPr>
            </w:pPr>
            <w:r>
              <w:rPr>
                <w:sz w:val="22"/>
                <w:lang w:eastAsia="zh-CN"/>
              </w:rPr>
              <w:t xml:space="preserve">We support Constraint B considering the UE complexity </w:t>
            </w:r>
          </w:p>
        </w:tc>
      </w:tr>
      <w:tr w:rsidR="00957E73" w14:paraId="494D3A3B" w14:textId="77777777">
        <w:trPr>
          <w:trHeight w:val="158"/>
        </w:trPr>
        <w:tc>
          <w:tcPr>
            <w:tcW w:w="1680" w:type="dxa"/>
          </w:tcPr>
          <w:p w14:paraId="7F22124E" w14:textId="77777777" w:rsidR="00957E73" w:rsidRDefault="00684941">
            <w:pPr>
              <w:spacing w:after="0"/>
              <w:rPr>
                <w:sz w:val="22"/>
                <w:lang w:eastAsia="zh-CN"/>
              </w:rPr>
            </w:pPr>
            <w:r>
              <w:rPr>
                <w:sz w:val="22"/>
              </w:rPr>
              <w:t>Samsung</w:t>
            </w:r>
          </w:p>
        </w:tc>
        <w:tc>
          <w:tcPr>
            <w:tcW w:w="1434" w:type="dxa"/>
          </w:tcPr>
          <w:p w14:paraId="59252808" w14:textId="77777777" w:rsidR="00957E73" w:rsidRDefault="00957E73">
            <w:pPr>
              <w:spacing w:after="0"/>
              <w:rPr>
                <w:sz w:val="22"/>
              </w:rPr>
            </w:pPr>
          </w:p>
        </w:tc>
        <w:tc>
          <w:tcPr>
            <w:tcW w:w="6871" w:type="dxa"/>
          </w:tcPr>
          <w:p w14:paraId="017D91C1" w14:textId="77777777" w:rsidR="00957E73" w:rsidRDefault="00684941">
            <w:pPr>
              <w:spacing w:after="0"/>
              <w:rPr>
                <w:sz w:val="22"/>
                <w:lang w:eastAsia="zh-CN"/>
              </w:rPr>
            </w:pPr>
            <w:r>
              <w:rPr>
                <w:sz w:val="22"/>
              </w:rPr>
              <w:t>At this stage, let’s not introduce constraints. We can discuss later.</w:t>
            </w:r>
          </w:p>
        </w:tc>
      </w:tr>
      <w:tr w:rsidR="00957E73" w14:paraId="28C7C2D8" w14:textId="77777777">
        <w:trPr>
          <w:trHeight w:val="158"/>
        </w:trPr>
        <w:tc>
          <w:tcPr>
            <w:tcW w:w="1680" w:type="dxa"/>
          </w:tcPr>
          <w:p w14:paraId="32BFCE37" w14:textId="77777777" w:rsidR="00957E73" w:rsidRDefault="00684941">
            <w:pPr>
              <w:spacing w:after="0"/>
              <w:rPr>
                <w:sz w:val="22"/>
                <w:lang w:eastAsia="zh-CN"/>
              </w:rPr>
            </w:pPr>
            <w:r>
              <w:rPr>
                <w:rFonts w:hint="eastAsia"/>
                <w:sz w:val="22"/>
                <w:lang w:eastAsia="zh-CN"/>
              </w:rPr>
              <w:t>O</w:t>
            </w:r>
            <w:r>
              <w:rPr>
                <w:sz w:val="22"/>
                <w:lang w:eastAsia="zh-CN"/>
              </w:rPr>
              <w:t>PPO</w:t>
            </w:r>
          </w:p>
        </w:tc>
        <w:tc>
          <w:tcPr>
            <w:tcW w:w="1434" w:type="dxa"/>
          </w:tcPr>
          <w:p w14:paraId="0356DEB0" w14:textId="77777777" w:rsidR="00957E73" w:rsidRDefault="00684941">
            <w:pPr>
              <w:spacing w:after="0"/>
              <w:rPr>
                <w:sz w:val="22"/>
              </w:rPr>
            </w:pPr>
            <w:r>
              <w:rPr>
                <w:rFonts w:hint="eastAsia"/>
                <w:sz w:val="22"/>
                <w:lang w:eastAsia="zh-CN"/>
              </w:rPr>
              <w:t>B</w:t>
            </w:r>
            <w:r>
              <w:rPr>
                <w:sz w:val="22"/>
                <w:lang w:eastAsia="zh-CN"/>
              </w:rPr>
              <w:t xml:space="preserve">oth </w:t>
            </w:r>
            <w:r>
              <w:t>Constraint A and B</w:t>
            </w:r>
          </w:p>
        </w:tc>
        <w:tc>
          <w:tcPr>
            <w:tcW w:w="6871" w:type="dxa"/>
          </w:tcPr>
          <w:p w14:paraId="36A9BD16" w14:textId="77777777" w:rsidR="00957E73" w:rsidRDefault="00684941">
            <w:pPr>
              <w:spacing w:after="0"/>
              <w:rPr>
                <w:sz w:val="22"/>
                <w:lang w:eastAsia="zh-CN"/>
              </w:rPr>
            </w:pPr>
            <w:r>
              <w:rPr>
                <w:rFonts w:hint="eastAsia"/>
                <w:sz w:val="22"/>
                <w:lang w:eastAsia="zh-CN"/>
              </w:rPr>
              <w:t>I</w:t>
            </w:r>
            <w:r>
              <w:rPr>
                <w:sz w:val="22"/>
                <w:lang w:eastAsia="zh-CN"/>
              </w:rPr>
              <w:t>t is beneficial to limit the workload when both constraints are considered.</w:t>
            </w:r>
          </w:p>
        </w:tc>
      </w:tr>
      <w:tr w:rsidR="00957E73" w14:paraId="43143255"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128AA7BF" w14:textId="77777777" w:rsidR="00957E73" w:rsidRDefault="00684941">
            <w:pPr>
              <w:spacing w:after="0"/>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6C52049B" w14:textId="77777777" w:rsidR="00957E73" w:rsidRDefault="00684941">
            <w:pPr>
              <w:spacing w:after="0"/>
              <w:rPr>
                <w:sz w:val="22"/>
                <w:szCs w:val="22"/>
              </w:rPr>
            </w:pPr>
            <w:r>
              <w:rPr>
                <w:rFonts w:hint="eastAsia"/>
                <w:sz w:val="22"/>
                <w:szCs w:val="22"/>
              </w:rPr>
              <w:t xml:space="preserve">At least </w:t>
            </w:r>
            <w:r>
              <w:rPr>
                <w:sz w:val="22"/>
                <w:szCs w:val="22"/>
              </w:rPr>
              <w:t xml:space="preserve">Constraint </w:t>
            </w:r>
            <w:r>
              <w:rPr>
                <w:rFonts w:hint="eastAsia"/>
                <w:sz w:val="22"/>
                <w:szCs w:val="22"/>
              </w:rPr>
              <w:t xml:space="preserve">A and </w:t>
            </w:r>
            <w:r>
              <w:rPr>
                <w:sz w:val="22"/>
                <w:szCs w:val="22"/>
              </w:rPr>
              <w:t>B</w:t>
            </w:r>
          </w:p>
        </w:tc>
        <w:tc>
          <w:tcPr>
            <w:tcW w:w="6871" w:type="dxa"/>
            <w:tcBorders>
              <w:top w:val="single" w:sz="4" w:space="0" w:color="auto"/>
              <w:left w:val="nil"/>
              <w:bottom w:val="single" w:sz="4" w:space="0" w:color="auto"/>
              <w:right w:val="single" w:sz="4" w:space="0" w:color="auto"/>
            </w:tcBorders>
          </w:tcPr>
          <w:p w14:paraId="21878D52" w14:textId="77777777" w:rsidR="00957E73" w:rsidRDefault="00684941">
            <w:pPr>
              <w:spacing w:after="0"/>
              <w:rPr>
                <w:sz w:val="22"/>
                <w:szCs w:val="22"/>
              </w:rPr>
            </w:pPr>
            <w:r>
              <w:rPr>
                <w:rFonts w:hint="eastAsia"/>
                <w:sz w:val="22"/>
                <w:szCs w:val="22"/>
              </w:rPr>
              <w:t xml:space="preserve">Considering the case the slot with PSFCH is overlapped with LTE sidelink, </w:t>
            </w:r>
            <w:r>
              <w:rPr>
                <w:sz w:val="22"/>
                <w:szCs w:val="22"/>
              </w:rPr>
              <w:t>AGC would be problematic</w:t>
            </w:r>
            <w:r>
              <w:rPr>
                <w:rFonts w:hint="eastAsia"/>
                <w:sz w:val="22"/>
                <w:szCs w:val="22"/>
              </w:rPr>
              <w:t xml:space="preserve">. </w:t>
            </w:r>
          </w:p>
          <w:p w14:paraId="6845428D" w14:textId="77777777" w:rsidR="00957E73" w:rsidRDefault="00684941">
            <w:pPr>
              <w:spacing w:after="0"/>
              <w:rPr>
                <w:sz w:val="22"/>
                <w:szCs w:val="22"/>
              </w:rPr>
            </w:pPr>
            <w:r>
              <w:rPr>
                <w:rFonts w:hint="eastAsia"/>
                <w:sz w:val="22"/>
                <w:szCs w:val="22"/>
              </w:rPr>
              <w:t>Besides, in LTE SL, only full slot(with 14 symbols) is supported, therefor NR SL should be restricted not to configure partial slot with less than 14 symbols.</w:t>
            </w:r>
          </w:p>
          <w:p w14:paraId="44170B2A" w14:textId="77777777" w:rsidR="00957E73" w:rsidRDefault="00684941">
            <w:pPr>
              <w:spacing w:after="0"/>
              <w:rPr>
                <w:sz w:val="22"/>
                <w:szCs w:val="22"/>
              </w:rPr>
            </w:pPr>
            <w:r>
              <w:rPr>
                <w:rFonts w:hint="eastAsia"/>
                <w:sz w:val="22"/>
                <w:szCs w:val="22"/>
              </w:rPr>
              <w:t>In addition, Type A UEs can only be considered.</w:t>
            </w:r>
          </w:p>
        </w:tc>
      </w:tr>
      <w:tr w:rsidR="00957E73" w14:paraId="514E8E16" w14:textId="77777777">
        <w:trPr>
          <w:trHeight w:val="158"/>
        </w:trPr>
        <w:tc>
          <w:tcPr>
            <w:tcW w:w="1680" w:type="dxa"/>
          </w:tcPr>
          <w:p w14:paraId="78DBCC2E" w14:textId="77777777" w:rsidR="00957E73" w:rsidRDefault="00684941">
            <w:pPr>
              <w:spacing w:after="0"/>
              <w:rPr>
                <w:sz w:val="22"/>
                <w:lang w:eastAsia="zh-CN"/>
              </w:rPr>
            </w:pPr>
            <w:r>
              <w:rPr>
                <w:rFonts w:hint="eastAsia"/>
                <w:sz w:val="22"/>
                <w:lang w:val="en-US" w:eastAsia="zh-CN"/>
              </w:rPr>
              <w:t>Transsion</w:t>
            </w:r>
          </w:p>
        </w:tc>
        <w:tc>
          <w:tcPr>
            <w:tcW w:w="1434" w:type="dxa"/>
          </w:tcPr>
          <w:p w14:paraId="2334F0BB" w14:textId="77777777" w:rsidR="00957E73" w:rsidRDefault="00684941">
            <w:pPr>
              <w:spacing w:after="0"/>
              <w:rPr>
                <w:sz w:val="22"/>
                <w:lang w:eastAsia="zh-CN"/>
              </w:rPr>
            </w:pPr>
            <w:r>
              <w:rPr>
                <w:rFonts w:hint="eastAsia"/>
                <w:sz w:val="22"/>
                <w:lang w:val="en-US" w:eastAsia="zh-CN"/>
              </w:rPr>
              <w:t>Constraint B</w:t>
            </w:r>
          </w:p>
        </w:tc>
        <w:tc>
          <w:tcPr>
            <w:tcW w:w="6871" w:type="dxa"/>
          </w:tcPr>
          <w:p w14:paraId="4103FEB0" w14:textId="77777777" w:rsidR="00957E73" w:rsidRDefault="00684941">
            <w:pPr>
              <w:spacing w:after="0"/>
              <w:rPr>
                <w:sz w:val="22"/>
                <w:lang w:val="en-US" w:eastAsia="zh-CN"/>
              </w:rPr>
            </w:pPr>
            <w:r>
              <w:rPr>
                <w:rFonts w:hint="eastAsia"/>
                <w:sz w:val="22"/>
                <w:lang w:val="en-US" w:eastAsia="zh-CN"/>
              </w:rPr>
              <w:t>Considering the limited TU of this objective, we support Constraint B.</w:t>
            </w:r>
          </w:p>
        </w:tc>
      </w:tr>
      <w:tr w:rsidR="00957E73" w14:paraId="0D3460A5" w14:textId="77777777">
        <w:trPr>
          <w:trHeight w:val="158"/>
        </w:trPr>
        <w:tc>
          <w:tcPr>
            <w:tcW w:w="1680" w:type="dxa"/>
          </w:tcPr>
          <w:p w14:paraId="4DADCE43" w14:textId="3EDDD9A9" w:rsidR="00957E73" w:rsidRDefault="00387CDE">
            <w:pPr>
              <w:spacing w:after="0"/>
              <w:rPr>
                <w:sz w:val="22"/>
                <w:lang w:val="en-US" w:eastAsia="zh-CN"/>
              </w:rPr>
            </w:pPr>
            <w:r>
              <w:rPr>
                <w:sz w:val="22"/>
                <w:lang w:val="en-US" w:eastAsia="zh-CN"/>
              </w:rPr>
              <w:t>InterDigital</w:t>
            </w:r>
          </w:p>
        </w:tc>
        <w:tc>
          <w:tcPr>
            <w:tcW w:w="1434" w:type="dxa"/>
          </w:tcPr>
          <w:p w14:paraId="1FCECC3D" w14:textId="77777777" w:rsidR="00957E73" w:rsidRDefault="00957E73">
            <w:pPr>
              <w:spacing w:after="0"/>
              <w:rPr>
                <w:sz w:val="22"/>
                <w:lang w:val="en-US" w:eastAsia="zh-CN"/>
              </w:rPr>
            </w:pPr>
          </w:p>
        </w:tc>
        <w:tc>
          <w:tcPr>
            <w:tcW w:w="6871" w:type="dxa"/>
          </w:tcPr>
          <w:p w14:paraId="5B7E0937" w14:textId="4C098BFD" w:rsidR="00957E73" w:rsidRDefault="00387CDE">
            <w:pPr>
              <w:spacing w:after="0"/>
              <w:rPr>
                <w:sz w:val="22"/>
                <w:lang w:val="en-US" w:eastAsia="zh-CN"/>
              </w:rPr>
            </w:pPr>
            <w:r>
              <w:rPr>
                <w:sz w:val="22"/>
              </w:rPr>
              <w:t>We prefer to start the study of dynamic solutions without the stated constraints. Both constraints might be potentially resolved in a dynamic solution, e.g., if NR SL UE performs resource selection considering PSFCH resource, then PSFCH transmission will not overlapping with any LTE SL transmission and cause any AGC issue. We can evaluate the solution later and determine whether the complexity and/or processing may be too much and thus constraints should be used to simply the solution.</w:t>
            </w:r>
          </w:p>
        </w:tc>
      </w:tr>
      <w:tr w:rsidR="00EE1595" w14:paraId="4CD4A84E" w14:textId="77777777">
        <w:trPr>
          <w:trHeight w:val="158"/>
        </w:trPr>
        <w:tc>
          <w:tcPr>
            <w:tcW w:w="1680" w:type="dxa"/>
          </w:tcPr>
          <w:p w14:paraId="700C173E" w14:textId="3E665CE9" w:rsidR="00EE1595" w:rsidRDefault="00EE1595">
            <w:pPr>
              <w:spacing w:after="0"/>
              <w:rPr>
                <w:sz w:val="22"/>
                <w:lang w:val="en-US" w:eastAsia="zh-CN"/>
              </w:rPr>
            </w:pPr>
            <w:r>
              <w:rPr>
                <w:rFonts w:hint="eastAsia"/>
                <w:sz w:val="22"/>
                <w:lang w:eastAsia="zh-CN"/>
              </w:rPr>
              <w:t>S</w:t>
            </w:r>
            <w:r>
              <w:rPr>
                <w:sz w:val="22"/>
                <w:lang w:eastAsia="zh-CN"/>
              </w:rPr>
              <w:t>preadtrum</w:t>
            </w:r>
          </w:p>
        </w:tc>
        <w:tc>
          <w:tcPr>
            <w:tcW w:w="1434" w:type="dxa"/>
          </w:tcPr>
          <w:p w14:paraId="1AE4964B" w14:textId="520A41F2" w:rsidR="00EE1595" w:rsidRDefault="00EE1595">
            <w:pPr>
              <w:spacing w:after="0"/>
              <w:rPr>
                <w:sz w:val="22"/>
                <w:lang w:val="en-US" w:eastAsia="zh-CN"/>
              </w:rPr>
            </w:pPr>
            <w:r>
              <w:rPr>
                <w:sz w:val="22"/>
              </w:rPr>
              <w:t>Constraint B</w:t>
            </w:r>
          </w:p>
        </w:tc>
        <w:tc>
          <w:tcPr>
            <w:tcW w:w="6871" w:type="dxa"/>
          </w:tcPr>
          <w:p w14:paraId="4E667CF5" w14:textId="11F7EFAD" w:rsidR="00EE1595" w:rsidRDefault="00EE1595">
            <w:pPr>
              <w:spacing w:after="0"/>
              <w:rPr>
                <w:sz w:val="22"/>
              </w:rPr>
            </w:pPr>
            <w:r>
              <w:rPr>
                <w:sz w:val="22"/>
                <w:lang w:eastAsia="zh-CN"/>
              </w:rPr>
              <w:t>Using a single SCS could avoid the complicated design.</w:t>
            </w:r>
          </w:p>
        </w:tc>
      </w:tr>
      <w:tr w:rsidR="003831FF" w14:paraId="7801FB9F" w14:textId="77777777">
        <w:trPr>
          <w:trHeight w:val="158"/>
        </w:trPr>
        <w:tc>
          <w:tcPr>
            <w:tcW w:w="1680" w:type="dxa"/>
          </w:tcPr>
          <w:p w14:paraId="7F7EA3AC" w14:textId="606FA407" w:rsidR="003831FF" w:rsidRDefault="003831FF">
            <w:pPr>
              <w:spacing w:after="0"/>
              <w:rPr>
                <w:sz w:val="22"/>
                <w:lang w:eastAsia="zh-CN"/>
              </w:rPr>
            </w:pPr>
            <w:r>
              <w:rPr>
                <w:rFonts w:hint="eastAsia"/>
                <w:sz w:val="22"/>
                <w:lang w:eastAsia="zh-CN"/>
              </w:rPr>
              <w:t>Sharp</w:t>
            </w:r>
          </w:p>
        </w:tc>
        <w:tc>
          <w:tcPr>
            <w:tcW w:w="1434" w:type="dxa"/>
          </w:tcPr>
          <w:p w14:paraId="385A0362" w14:textId="406DAF46" w:rsidR="003831FF" w:rsidRDefault="003831FF">
            <w:pPr>
              <w:spacing w:after="0"/>
              <w:rPr>
                <w:sz w:val="22"/>
              </w:rPr>
            </w:pPr>
            <w:r>
              <w:rPr>
                <w:rFonts w:hint="eastAsia"/>
                <w:sz w:val="22"/>
                <w:lang w:eastAsia="zh-CN"/>
              </w:rPr>
              <w:t>Constraint B</w:t>
            </w:r>
          </w:p>
        </w:tc>
        <w:tc>
          <w:tcPr>
            <w:tcW w:w="6871" w:type="dxa"/>
          </w:tcPr>
          <w:p w14:paraId="704090DA" w14:textId="0E0B559D" w:rsidR="003831FF" w:rsidRDefault="003831FF">
            <w:pPr>
              <w:spacing w:after="0"/>
              <w:rPr>
                <w:sz w:val="22"/>
                <w:lang w:eastAsia="zh-CN"/>
              </w:rPr>
            </w:pPr>
            <w:r>
              <w:rPr>
                <w:rFonts w:hint="eastAsia"/>
                <w:sz w:val="22"/>
                <w:lang w:eastAsia="zh-CN"/>
              </w:rPr>
              <w:t>Constraint B can be a baseline for the study.</w:t>
            </w:r>
          </w:p>
        </w:tc>
      </w:tr>
      <w:tr w:rsidR="00AA75E1" w14:paraId="7B2392F9" w14:textId="77777777">
        <w:trPr>
          <w:trHeight w:val="158"/>
        </w:trPr>
        <w:tc>
          <w:tcPr>
            <w:tcW w:w="1680" w:type="dxa"/>
          </w:tcPr>
          <w:p w14:paraId="1A8EC340" w14:textId="6C85AB77" w:rsidR="00AA75E1" w:rsidRDefault="00AA75E1" w:rsidP="00AA75E1">
            <w:pPr>
              <w:spacing w:after="0"/>
              <w:rPr>
                <w:sz w:val="22"/>
                <w:lang w:eastAsia="zh-CN"/>
              </w:rPr>
            </w:pPr>
            <w:r>
              <w:rPr>
                <w:sz w:val="22"/>
                <w:lang w:eastAsia="zh-CN"/>
              </w:rPr>
              <w:t>X</w:t>
            </w:r>
            <w:r>
              <w:rPr>
                <w:rFonts w:hint="eastAsia"/>
                <w:sz w:val="22"/>
                <w:lang w:eastAsia="zh-CN"/>
              </w:rPr>
              <w:t>iaomi</w:t>
            </w:r>
          </w:p>
        </w:tc>
        <w:tc>
          <w:tcPr>
            <w:tcW w:w="1434" w:type="dxa"/>
          </w:tcPr>
          <w:p w14:paraId="71E52AA4" w14:textId="5F0FD9FB" w:rsidR="00AA75E1" w:rsidRDefault="00AA75E1" w:rsidP="00AA75E1">
            <w:pPr>
              <w:spacing w:after="0"/>
              <w:rPr>
                <w:sz w:val="22"/>
                <w:lang w:eastAsia="zh-CN"/>
              </w:rPr>
            </w:pPr>
            <w:r>
              <w:rPr>
                <w:sz w:val="22"/>
              </w:rPr>
              <w:t>Constraint B</w:t>
            </w:r>
          </w:p>
        </w:tc>
        <w:tc>
          <w:tcPr>
            <w:tcW w:w="6871" w:type="dxa"/>
          </w:tcPr>
          <w:p w14:paraId="7FA1BED9" w14:textId="566054E6" w:rsidR="00AA75E1" w:rsidRDefault="00AA75E1" w:rsidP="00AA75E1">
            <w:pPr>
              <w:spacing w:after="0"/>
              <w:rPr>
                <w:sz w:val="22"/>
                <w:lang w:eastAsia="zh-CN"/>
              </w:rPr>
            </w:pPr>
            <w:r>
              <w:rPr>
                <w:sz w:val="22"/>
                <w:lang w:eastAsia="zh-CN"/>
              </w:rPr>
              <w:t>Although t</w:t>
            </w:r>
            <w:r>
              <w:rPr>
                <w:rFonts w:hint="eastAsia"/>
                <w:sz w:val="22"/>
                <w:lang w:eastAsia="zh-CN"/>
              </w:rPr>
              <w:t xml:space="preserve">he decision </w:t>
            </w:r>
            <w:r>
              <w:rPr>
                <w:sz w:val="22"/>
                <w:lang w:eastAsia="zh-CN"/>
              </w:rPr>
              <w:t>can</w:t>
            </w:r>
            <w:r>
              <w:rPr>
                <w:rFonts w:hint="eastAsia"/>
                <w:sz w:val="22"/>
                <w:lang w:eastAsia="zh-CN"/>
              </w:rPr>
              <w:t xml:space="preserve"> be </w:t>
            </w:r>
            <w:r>
              <w:rPr>
                <w:sz w:val="22"/>
                <w:lang w:eastAsia="zh-CN"/>
              </w:rPr>
              <w:t xml:space="preserve">made </w:t>
            </w:r>
            <w:r>
              <w:rPr>
                <w:rFonts w:hint="eastAsia"/>
                <w:sz w:val="22"/>
                <w:lang w:eastAsia="zh-CN"/>
              </w:rPr>
              <w:t>based on the study results in a later stage, we are fine with constraint B.</w:t>
            </w:r>
          </w:p>
        </w:tc>
      </w:tr>
      <w:tr w:rsidR="00B019F3" w14:paraId="68CBF67E" w14:textId="77777777">
        <w:trPr>
          <w:trHeight w:val="158"/>
        </w:trPr>
        <w:tc>
          <w:tcPr>
            <w:tcW w:w="1680" w:type="dxa"/>
          </w:tcPr>
          <w:p w14:paraId="3311EED5" w14:textId="71B1617A" w:rsidR="00B019F3" w:rsidRDefault="00B019F3" w:rsidP="00AA75E1">
            <w:pPr>
              <w:spacing w:after="0"/>
              <w:rPr>
                <w:sz w:val="22"/>
                <w:lang w:eastAsia="zh-CN"/>
              </w:rPr>
            </w:pPr>
            <w:r>
              <w:rPr>
                <w:rFonts w:hint="eastAsia"/>
                <w:sz w:val="22"/>
                <w:lang w:eastAsia="zh-CN"/>
              </w:rPr>
              <w:t>N</w:t>
            </w:r>
            <w:r>
              <w:rPr>
                <w:sz w:val="22"/>
                <w:lang w:eastAsia="zh-CN"/>
              </w:rPr>
              <w:t>EC</w:t>
            </w:r>
          </w:p>
        </w:tc>
        <w:tc>
          <w:tcPr>
            <w:tcW w:w="1434" w:type="dxa"/>
          </w:tcPr>
          <w:p w14:paraId="5204312D" w14:textId="6F970A1F" w:rsidR="00B019F3" w:rsidRDefault="002F3D9C" w:rsidP="00AA75E1">
            <w:pPr>
              <w:spacing w:after="0"/>
              <w:rPr>
                <w:sz w:val="22"/>
              </w:rPr>
            </w:pPr>
            <w:r>
              <w:rPr>
                <w:sz w:val="22"/>
              </w:rPr>
              <w:t>Constraint B</w:t>
            </w:r>
          </w:p>
        </w:tc>
        <w:tc>
          <w:tcPr>
            <w:tcW w:w="6871" w:type="dxa"/>
          </w:tcPr>
          <w:p w14:paraId="05DF7659" w14:textId="77777777" w:rsidR="00B019F3" w:rsidRDefault="00B019F3" w:rsidP="00AA75E1">
            <w:pPr>
              <w:spacing w:after="0"/>
              <w:rPr>
                <w:sz w:val="22"/>
                <w:lang w:eastAsia="zh-CN"/>
              </w:rPr>
            </w:pPr>
          </w:p>
        </w:tc>
      </w:tr>
      <w:tr w:rsidR="0016627E" w14:paraId="022D1E8B" w14:textId="77777777">
        <w:trPr>
          <w:trHeight w:val="158"/>
        </w:trPr>
        <w:tc>
          <w:tcPr>
            <w:tcW w:w="1680" w:type="dxa"/>
          </w:tcPr>
          <w:p w14:paraId="70595455" w14:textId="53E72A7B" w:rsidR="0016627E" w:rsidRDefault="0016627E" w:rsidP="0016627E">
            <w:pPr>
              <w:spacing w:after="0"/>
              <w:rPr>
                <w:sz w:val="22"/>
                <w:lang w:eastAsia="zh-CN"/>
              </w:rPr>
            </w:pPr>
            <w:r>
              <w:rPr>
                <w:sz w:val="22"/>
              </w:rPr>
              <w:t>Ericsson</w:t>
            </w:r>
          </w:p>
        </w:tc>
        <w:tc>
          <w:tcPr>
            <w:tcW w:w="1434" w:type="dxa"/>
          </w:tcPr>
          <w:p w14:paraId="2E053698" w14:textId="66559A1B" w:rsidR="0016627E" w:rsidRDefault="0016627E" w:rsidP="0016627E">
            <w:pPr>
              <w:spacing w:after="0"/>
              <w:rPr>
                <w:sz w:val="22"/>
              </w:rPr>
            </w:pPr>
            <w:r>
              <w:rPr>
                <w:sz w:val="22"/>
              </w:rPr>
              <w:t>Others</w:t>
            </w:r>
          </w:p>
        </w:tc>
        <w:tc>
          <w:tcPr>
            <w:tcW w:w="6871" w:type="dxa"/>
          </w:tcPr>
          <w:p w14:paraId="7D05ED73" w14:textId="77777777" w:rsidR="0016627E" w:rsidRDefault="0016627E" w:rsidP="0016627E">
            <w:r>
              <w:t>Constraint A is too broad. We believe it should be rephrased as “not configuring overlapping time resources for LTE and NR in which PSFCH may be transmitted”.</w:t>
            </w:r>
          </w:p>
          <w:p w14:paraId="67734757" w14:textId="77777777" w:rsidR="0016627E" w:rsidRDefault="0016627E" w:rsidP="0016627E">
            <w:r>
              <w:t>Constraint B needs further study. It is not clear to us if it is necessary or not.</w:t>
            </w:r>
          </w:p>
          <w:p w14:paraId="190C267C" w14:textId="4C84CA78" w:rsidR="0016627E" w:rsidRDefault="0016627E" w:rsidP="0016627E">
            <w:pPr>
              <w:spacing w:after="0"/>
              <w:rPr>
                <w:sz w:val="22"/>
                <w:lang w:eastAsia="zh-CN"/>
              </w:rPr>
            </w:pPr>
            <w:r>
              <w:t>Other constraints: partition the NR SL pool in different groups of resources. Different groups of resources may be used depending on the presence/absence of LTE SL UEs.</w:t>
            </w:r>
          </w:p>
        </w:tc>
      </w:tr>
      <w:tr w:rsidR="00BC6B79" w14:paraId="0B29794A" w14:textId="77777777">
        <w:trPr>
          <w:trHeight w:val="158"/>
        </w:trPr>
        <w:tc>
          <w:tcPr>
            <w:tcW w:w="1680" w:type="dxa"/>
          </w:tcPr>
          <w:p w14:paraId="251964D2" w14:textId="0EC24CA4" w:rsidR="00BC6B79" w:rsidRDefault="00BC6B79" w:rsidP="00BC6B79">
            <w:pPr>
              <w:spacing w:after="0"/>
              <w:rPr>
                <w:sz w:val="22"/>
              </w:rPr>
            </w:pPr>
            <w:r>
              <w:rPr>
                <w:rFonts w:hint="eastAsia"/>
                <w:sz w:val="22"/>
                <w:lang w:eastAsia="zh-CN"/>
              </w:rPr>
              <w:t>S</w:t>
            </w:r>
            <w:r>
              <w:rPr>
                <w:sz w:val="22"/>
                <w:lang w:eastAsia="zh-CN"/>
              </w:rPr>
              <w:t>ony</w:t>
            </w:r>
          </w:p>
        </w:tc>
        <w:tc>
          <w:tcPr>
            <w:tcW w:w="1434" w:type="dxa"/>
          </w:tcPr>
          <w:p w14:paraId="5A3D8C6D" w14:textId="4F02F244" w:rsidR="00BC6B79" w:rsidRDefault="00BC6B79" w:rsidP="00BC6B79">
            <w:pPr>
              <w:spacing w:after="0"/>
              <w:rPr>
                <w:sz w:val="22"/>
              </w:rPr>
            </w:pPr>
            <w:r>
              <w:rPr>
                <w:sz w:val="22"/>
              </w:rPr>
              <w:t>Constraint B</w:t>
            </w:r>
          </w:p>
        </w:tc>
        <w:tc>
          <w:tcPr>
            <w:tcW w:w="6871" w:type="dxa"/>
          </w:tcPr>
          <w:p w14:paraId="06411E06" w14:textId="3F14E781" w:rsidR="00BC6B79" w:rsidRDefault="00BC6B79" w:rsidP="00BC6B79">
            <w:r>
              <w:rPr>
                <w:sz w:val="22"/>
                <w:lang w:eastAsia="zh-CN"/>
              </w:rPr>
              <w:t>We support constraint B and we think we can discuss this constraint issue after clarification of solution C.</w:t>
            </w:r>
          </w:p>
        </w:tc>
      </w:tr>
      <w:tr w:rsidR="000F6D60" w14:paraId="5E80D059" w14:textId="77777777">
        <w:trPr>
          <w:trHeight w:val="158"/>
        </w:trPr>
        <w:tc>
          <w:tcPr>
            <w:tcW w:w="1680" w:type="dxa"/>
          </w:tcPr>
          <w:p w14:paraId="71B4DBFA" w14:textId="3DFD0BAE" w:rsidR="000F6D60" w:rsidRDefault="000F6D60" w:rsidP="00BC6B79">
            <w:pPr>
              <w:spacing w:after="0"/>
              <w:rPr>
                <w:sz w:val="22"/>
                <w:lang w:eastAsia="zh-CN"/>
              </w:rPr>
            </w:pPr>
            <w:r>
              <w:rPr>
                <w:sz w:val="22"/>
                <w:lang w:eastAsia="zh-CN"/>
              </w:rPr>
              <w:t>Fraunhofer</w:t>
            </w:r>
          </w:p>
        </w:tc>
        <w:tc>
          <w:tcPr>
            <w:tcW w:w="1434" w:type="dxa"/>
          </w:tcPr>
          <w:p w14:paraId="42680580" w14:textId="42566968" w:rsidR="000F6D60" w:rsidRDefault="000F6D60" w:rsidP="00BC6B79">
            <w:pPr>
              <w:spacing w:after="0"/>
              <w:rPr>
                <w:sz w:val="22"/>
              </w:rPr>
            </w:pPr>
          </w:p>
        </w:tc>
        <w:tc>
          <w:tcPr>
            <w:tcW w:w="6871" w:type="dxa"/>
          </w:tcPr>
          <w:p w14:paraId="2BA7C6C2" w14:textId="4471F159" w:rsidR="000F6D60" w:rsidRDefault="000F6D60" w:rsidP="000F6D60">
            <w:pPr>
              <w:rPr>
                <w:sz w:val="22"/>
                <w:lang w:eastAsia="zh-CN"/>
              </w:rPr>
            </w:pPr>
            <w:r>
              <w:rPr>
                <w:sz w:val="22"/>
                <w:lang w:eastAsia="zh-CN"/>
              </w:rPr>
              <w:t>While we do not prefer having any constraints this early in the discussions, we understand the challenges in defining dynamic resource sharing with the constraints. We can accept Constraint B due to the workload and time limitations.</w:t>
            </w:r>
          </w:p>
        </w:tc>
      </w:tr>
      <w:tr w:rsidR="005D7D05" w:rsidRPr="000145C7" w14:paraId="2BC3E593" w14:textId="77777777" w:rsidTr="005D7D05">
        <w:trPr>
          <w:trHeight w:val="158"/>
        </w:trPr>
        <w:tc>
          <w:tcPr>
            <w:tcW w:w="1680" w:type="dxa"/>
          </w:tcPr>
          <w:p w14:paraId="7DDF02FD" w14:textId="77777777" w:rsidR="005D7D05" w:rsidRPr="00DD3D15" w:rsidRDefault="005D7D05" w:rsidP="00EC6828">
            <w:pPr>
              <w:spacing w:before="0" w:after="0"/>
              <w:rPr>
                <w:sz w:val="22"/>
              </w:rPr>
            </w:pPr>
            <w:r>
              <w:rPr>
                <w:rFonts w:hint="eastAsia"/>
                <w:sz w:val="22"/>
                <w:lang w:eastAsia="zh-CN"/>
              </w:rPr>
              <w:t>H</w:t>
            </w:r>
            <w:r>
              <w:rPr>
                <w:sz w:val="22"/>
                <w:lang w:eastAsia="zh-CN"/>
              </w:rPr>
              <w:t>uawei, HiSilicon</w:t>
            </w:r>
          </w:p>
        </w:tc>
        <w:tc>
          <w:tcPr>
            <w:tcW w:w="1434" w:type="dxa"/>
          </w:tcPr>
          <w:p w14:paraId="6F82A5C2" w14:textId="77777777" w:rsidR="005D7D05" w:rsidRPr="00DD3D15" w:rsidRDefault="005D7D05" w:rsidP="00EC6828">
            <w:pPr>
              <w:spacing w:before="0" w:after="0"/>
              <w:rPr>
                <w:sz w:val="22"/>
                <w:lang w:eastAsia="zh-CN"/>
              </w:rPr>
            </w:pPr>
            <w:r>
              <w:rPr>
                <w:sz w:val="22"/>
                <w:lang w:eastAsia="zh-CN"/>
              </w:rPr>
              <w:t>At least A and B (with some comments)</w:t>
            </w:r>
          </w:p>
        </w:tc>
        <w:tc>
          <w:tcPr>
            <w:tcW w:w="6871" w:type="dxa"/>
          </w:tcPr>
          <w:p w14:paraId="021DFB71" w14:textId="77777777" w:rsidR="005D7D05" w:rsidRDefault="005D7D05" w:rsidP="00EC6828">
            <w:pPr>
              <w:spacing w:before="0" w:after="0"/>
              <w:rPr>
                <w:sz w:val="22"/>
                <w:szCs w:val="22"/>
              </w:rPr>
            </w:pPr>
            <w:r>
              <w:rPr>
                <w:sz w:val="22"/>
                <w:szCs w:val="22"/>
                <w:lang w:eastAsia="zh-CN"/>
              </w:rPr>
              <w:t>If solution C is deemed necessary, w</w:t>
            </w:r>
            <w:r w:rsidRPr="000145C7">
              <w:rPr>
                <w:sz w:val="22"/>
                <w:szCs w:val="22"/>
                <w:lang w:eastAsia="zh-CN"/>
              </w:rPr>
              <w:t xml:space="preserve">e think </w:t>
            </w:r>
            <w:r w:rsidRPr="000145C7">
              <w:rPr>
                <w:sz w:val="22"/>
                <w:szCs w:val="22"/>
              </w:rPr>
              <w:t>constraints to solution C on PSFCH and SCS configurations are necessary</w:t>
            </w:r>
            <w:r>
              <w:rPr>
                <w:sz w:val="22"/>
                <w:szCs w:val="22"/>
              </w:rPr>
              <w:t xml:space="preserve"> to avoid too much specification workload</w:t>
            </w:r>
            <w:r w:rsidRPr="000145C7">
              <w:rPr>
                <w:sz w:val="22"/>
                <w:szCs w:val="22"/>
              </w:rPr>
              <w:t>.</w:t>
            </w:r>
          </w:p>
          <w:p w14:paraId="5343CA2F" w14:textId="77777777" w:rsidR="005D7D05" w:rsidRDefault="005D7D05" w:rsidP="00EC6828">
            <w:pPr>
              <w:spacing w:before="0" w:after="0"/>
              <w:rPr>
                <w:sz w:val="22"/>
                <w:szCs w:val="22"/>
              </w:rPr>
            </w:pPr>
          </w:p>
          <w:p w14:paraId="6AB04664" w14:textId="77777777" w:rsidR="005D7D05" w:rsidRDefault="005D7D05" w:rsidP="00EC6828">
            <w:pPr>
              <w:spacing w:before="0" w:after="0"/>
              <w:rPr>
                <w:sz w:val="22"/>
                <w:szCs w:val="22"/>
              </w:rPr>
            </w:pPr>
            <w:r>
              <w:rPr>
                <w:sz w:val="22"/>
                <w:szCs w:val="22"/>
              </w:rPr>
              <w:t>To avoid introducing a new concept of “share resource pool”, we suggest the following red changes:</w:t>
            </w:r>
          </w:p>
          <w:p w14:paraId="07894897" w14:textId="77777777" w:rsidR="005D7D05" w:rsidRDefault="005D7D05" w:rsidP="00EC6828">
            <w:pPr>
              <w:spacing w:before="0" w:after="0"/>
              <w:rPr>
                <w:sz w:val="22"/>
                <w:szCs w:val="22"/>
              </w:rPr>
            </w:pPr>
            <w:r>
              <w:rPr>
                <w:sz w:val="22"/>
                <w:szCs w:val="22"/>
              </w:rPr>
              <w:t>==</w:t>
            </w:r>
          </w:p>
          <w:p w14:paraId="38B28FAA" w14:textId="77777777" w:rsidR="005D7D05" w:rsidRPr="000145C7" w:rsidRDefault="005D7D05" w:rsidP="00EC6828">
            <w:pPr>
              <w:pStyle w:val="3GPPNormalText"/>
              <w:numPr>
                <w:ilvl w:val="0"/>
                <w:numId w:val="9"/>
              </w:numPr>
              <w:ind w:left="360"/>
              <w:rPr>
                <w:szCs w:val="22"/>
              </w:rPr>
            </w:pPr>
            <w:r w:rsidRPr="000145C7">
              <w:rPr>
                <w:szCs w:val="22"/>
              </w:rPr>
              <w:t>Constraint A: Possibility of not configuring PSFCH in shared resource</w:t>
            </w:r>
            <w:r w:rsidRPr="000145C7">
              <w:rPr>
                <w:color w:val="FF0000"/>
                <w:szCs w:val="22"/>
              </w:rPr>
              <w:t>s</w:t>
            </w:r>
            <w:r w:rsidRPr="000145C7">
              <w:rPr>
                <w:szCs w:val="22"/>
              </w:rPr>
              <w:t xml:space="preserve"> </w:t>
            </w:r>
            <w:r w:rsidRPr="000145C7">
              <w:rPr>
                <w:strike/>
                <w:color w:val="FF0000"/>
                <w:szCs w:val="22"/>
              </w:rPr>
              <w:t>pools</w:t>
            </w:r>
          </w:p>
          <w:p w14:paraId="353E3930" w14:textId="77777777" w:rsidR="005D7D05" w:rsidRDefault="005D7D05" w:rsidP="00EC6828">
            <w:pPr>
              <w:spacing w:before="0" w:after="0"/>
              <w:rPr>
                <w:sz w:val="22"/>
                <w:szCs w:val="22"/>
                <w:lang w:eastAsia="zh-CN"/>
              </w:rPr>
            </w:pPr>
            <w:r w:rsidRPr="00E521FC">
              <w:rPr>
                <w:rFonts w:hint="eastAsia"/>
                <w:sz w:val="22"/>
                <w:szCs w:val="22"/>
                <w:lang w:eastAsia="zh-CN"/>
              </w:rPr>
              <w:t>•</w:t>
            </w:r>
            <w:r w:rsidRPr="00E521FC">
              <w:rPr>
                <w:sz w:val="22"/>
                <w:szCs w:val="22"/>
                <w:lang w:eastAsia="zh-CN"/>
              </w:rPr>
              <w:tab/>
              <w:t xml:space="preserve">Constraint B: </w:t>
            </w:r>
            <w:r w:rsidRPr="00E521FC">
              <w:rPr>
                <w:strike/>
                <w:color w:val="FF0000"/>
                <w:sz w:val="22"/>
                <w:szCs w:val="22"/>
                <w:lang w:eastAsia="zh-CN"/>
              </w:rPr>
              <w:t>Limiting the shared resource pool to a single SCS that is supported by both LTE SL and NR SL (15 KHz) .</w:t>
            </w:r>
            <w:r>
              <w:rPr>
                <w:color w:val="FF0000"/>
                <w:sz w:val="22"/>
                <w:szCs w:val="22"/>
                <w:lang w:eastAsia="zh-CN"/>
              </w:rPr>
              <w:t xml:space="preserve"> Limit NR SL resource pools to</w:t>
            </w:r>
            <w:r w:rsidRPr="00E521FC">
              <w:rPr>
                <w:color w:val="FF0000"/>
                <w:sz w:val="22"/>
                <w:szCs w:val="22"/>
                <w:lang w:eastAsia="zh-CN"/>
              </w:rPr>
              <w:t xml:space="preserve"> </w:t>
            </w:r>
            <w:r>
              <w:rPr>
                <w:color w:val="FF0000"/>
                <w:sz w:val="22"/>
                <w:szCs w:val="22"/>
                <w:lang w:eastAsia="zh-CN"/>
              </w:rPr>
              <w:t xml:space="preserve">15kHz SCS </w:t>
            </w:r>
            <w:r w:rsidRPr="00E521FC">
              <w:rPr>
                <w:color w:val="FF0000"/>
                <w:sz w:val="22"/>
                <w:szCs w:val="22"/>
                <w:lang w:eastAsia="zh-CN"/>
              </w:rPr>
              <w:t>when they overlap with LTE-V resource pool</w:t>
            </w:r>
            <w:r>
              <w:rPr>
                <w:color w:val="FF0000"/>
                <w:sz w:val="22"/>
                <w:szCs w:val="22"/>
                <w:lang w:eastAsia="zh-CN"/>
              </w:rPr>
              <w:t>s</w:t>
            </w:r>
            <w:r w:rsidRPr="00E521FC">
              <w:rPr>
                <w:color w:val="FF0000"/>
                <w:sz w:val="22"/>
                <w:szCs w:val="22"/>
                <w:lang w:eastAsia="zh-CN"/>
              </w:rPr>
              <w:t xml:space="preserve">. </w:t>
            </w:r>
          </w:p>
          <w:p w14:paraId="2F24A468" w14:textId="77777777" w:rsidR="005D7D05" w:rsidRPr="000145C7" w:rsidRDefault="005D7D05" w:rsidP="00EC6828">
            <w:pPr>
              <w:spacing w:before="0" w:after="0"/>
              <w:rPr>
                <w:sz w:val="22"/>
                <w:szCs w:val="22"/>
                <w:lang w:eastAsia="zh-CN"/>
              </w:rPr>
            </w:pPr>
          </w:p>
        </w:tc>
      </w:tr>
      <w:tr w:rsidR="00110A46" w:rsidRPr="00DD3D15" w14:paraId="70E8462D" w14:textId="77777777" w:rsidTr="00241111">
        <w:trPr>
          <w:trHeight w:val="158"/>
        </w:trPr>
        <w:tc>
          <w:tcPr>
            <w:tcW w:w="1680" w:type="dxa"/>
          </w:tcPr>
          <w:p w14:paraId="3E1E5D7D" w14:textId="17FDBF5E" w:rsidR="00110A46" w:rsidRDefault="00110A46" w:rsidP="00110A46">
            <w:pPr>
              <w:spacing w:after="0"/>
              <w:rPr>
                <w:sz w:val="22"/>
                <w:szCs w:val="22"/>
              </w:rPr>
            </w:pPr>
            <w:r>
              <w:rPr>
                <w:sz w:val="22"/>
                <w:szCs w:val="22"/>
              </w:rPr>
              <w:t>Nokia, NSB</w:t>
            </w:r>
          </w:p>
        </w:tc>
        <w:tc>
          <w:tcPr>
            <w:tcW w:w="1434" w:type="dxa"/>
          </w:tcPr>
          <w:p w14:paraId="2DF55290" w14:textId="7CA34533" w:rsidR="00110A46" w:rsidRDefault="00110A46" w:rsidP="00110A46">
            <w:pPr>
              <w:spacing w:after="0"/>
              <w:rPr>
                <w:sz w:val="22"/>
              </w:rPr>
            </w:pPr>
            <w:r>
              <w:rPr>
                <w:sz w:val="22"/>
              </w:rPr>
              <w:t>None</w:t>
            </w:r>
          </w:p>
        </w:tc>
        <w:tc>
          <w:tcPr>
            <w:tcW w:w="6871" w:type="dxa"/>
          </w:tcPr>
          <w:p w14:paraId="376D2319" w14:textId="1EA29D61" w:rsidR="00110A46" w:rsidRDefault="00110A46" w:rsidP="00110A46">
            <w:pPr>
              <w:spacing w:after="0"/>
              <w:rPr>
                <w:sz w:val="22"/>
              </w:rPr>
            </w:pPr>
            <w:r>
              <w:rPr>
                <w:sz w:val="22"/>
              </w:rPr>
              <w:t xml:space="preserve">We think it is too early to discuss limitations of the scope of solution C. The proposed constraints are not preferable for NR SL operation as PSFCH is an essential part of NR SL, and the ability to use higher SCS than 15kHz is important for scenarios with high Doppler effect. </w:t>
            </w:r>
          </w:p>
        </w:tc>
      </w:tr>
      <w:tr w:rsidR="00110A46" w:rsidRPr="00DD3D15" w14:paraId="174CCAFC" w14:textId="77777777" w:rsidTr="00241111">
        <w:trPr>
          <w:trHeight w:val="158"/>
        </w:trPr>
        <w:tc>
          <w:tcPr>
            <w:tcW w:w="1680" w:type="dxa"/>
          </w:tcPr>
          <w:p w14:paraId="4FCD0322" w14:textId="776FEF90" w:rsidR="00110A46" w:rsidRPr="00DD3D15" w:rsidRDefault="00110A46" w:rsidP="00110A46">
            <w:pPr>
              <w:spacing w:before="0" w:after="0"/>
              <w:rPr>
                <w:sz w:val="22"/>
                <w:szCs w:val="22"/>
              </w:rPr>
            </w:pPr>
            <w:r>
              <w:rPr>
                <w:sz w:val="22"/>
                <w:szCs w:val="22"/>
              </w:rPr>
              <w:t>Mitsubishi</w:t>
            </w:r>
          </w:p>
        </w:tc>
        <w:tc>
          <w:tcPr>
            <w:tcW w:w="1434" w:type="dxa"/>
          </w:tcPr>
          <w:p w14:paraId="06FDFE7B" w14:textId="612E3D81" w:rsidR="00110A46" w:rsidRPr="00DD3D15" w:rsidRDefault="00110A46" w:rsidP="00110A46">
            <w:pPr>
              <w:spacing w:before="0" w:after="0"/>
              <w:rPr>
                <w:sz w:val="22"/>
              </w:rPr>
            </w:pPr>
            <w:r>
              <w:rPr>
                <w:sz w:val="22"/>
              </w:rPr>
              <w:t>None at this point</w:t>
            </w:r>
          </w:p>
        </w:tc>
        <w:tc>
          <w:tcPr>
            <w:tcW w:w="6871" w:type="dxa"/>
          </w:tcPr>
          <w:p w14:paraId="591860F7" w14:textId="45242AEC" w:rsidR="00110A46" w:rsidRPr="00DD3D15" w:rsidRDefault="00110A46" w:rsidP="00110A46">
            <w:pPr>
              <w:spacing w:before="0" w:after="0"/>
              <w:rPr>
                <w:sz w:val="22"/>
              </w:rPr>
            </w:pPr>
            <w:r>
              <w:rPr>
                <w:sz w:val="22"/>
              </w:rPr>
              <w:t>We should strive to find a solution to those problems first (and restrict only if we are unable to find an appropriate solution)</w:t>
            </w:r>
          </w:p>
        </w:tc>
      </w:tr>
      <w:tr w:rsidR="00BF07EB" w:rsidRPr="00DD3D15" w14:paraId="708F3D83" w14:textId="77777777" w:rsidTr="00241111">
        <w:trPr>
          <w:trHeight w:val="158"/>
        </w:trPr>
        <w:tc>
          <w:tcPr>
            <w:tcW w:w="1680" w:type="dxa"/>
          </w:tcPr>
          <w:p w14:paraId="6C45A628" w14:textId="2C751061" w:rsidR="00BF07EB" w:rsidRDefault="00BF07EB" w:rsidP="00110A46">
            <w:pPr>
              <w:spacing w:after="0"/>
              <w:rPr>
                <w:sz w:val="22"/>
                <w:szCs w:val="22"/>
              </w:rPr>
            </w:pPr>
            <w:r>
              <w:rPr>
                <w:sz w:val="22"/>
                <w:szCs w:val="22"/>
              </w:rPr>
              <w:t>CATT</w:t>
            </w:r>
          </w:p>
        </w:tc>
        <w:tc>
          <w:tcPr>
            <w:tcW w:w="1434" w:type="dxa"/>
          </w:tcPr>
          <w:p w14:paraId="47043CC6" w14:textId="078E6E16" w:rsidR="00BF07EB" w:rsidRDefault="00BF07EB" w:rsidP="00110A46">
            <w:pPr>
              <w:spacing w:after="0"/>
              <w:rPr>
                <w:sz w:val="22"/>
              </w:rPr>
            </w:pPr>
            <w:r>
              <w:rPr>
                <w:sz w:val="22"/>
              </w:rPr>
              <w:t xml:space="preserve"> </w:t>
            </w:r>
          </w:p>
        </w:tc>
        <w:tc>
          <w:tcPr>
            <w:tcW w:w="6871" w:type="dxa"/>
          </w:tcPr>
          <w:p w14:paraId="089C55AB" w14:textId="4F35FCDF" w:rsidR="00BF07EB" w:rsidRDefault="00E5756F" w:rsidP="00BF07EB">
            <w:pPr>
              <w:spacing w:after="0"/>
              <w:rPr>
                <w:sz w:val="22"/>
              </w:rPr>
            </w:pPr>
            <w:r>
              <w:rPr>
                <w:sz w:val="22"/>
              </w:rPr>
              <w:t>Need to discuss the principle for these restrictions first</w:t>
            </w:r>
          </w:p>
        </w:tc>
      </w:tr>
      <w:tr w:rsidR="0057693D" w:rsidRPr="00DD3D15" w14:paraId="253F70E5" w14:textId="77777777" w:rsidTr="00241111">
        <w:trPr>
          <w:trHeight w:val="158"/>
        </w:trPr>
        <w:tc>
          <w:tcPr>
            <w:tcW w:w="1680" w:type="dxa"/>
          </w:tcPr>
          <w:p w14:paraId="24D4E93B" w14:textId="24076AB2" w:rsidR="0057693D" w:rsidRPr="0057693D" w:rsidRDefault="0057693D" w:rsidP="00110A46">
            <w:pPr>
              <w:spacing w:after="0"/>
              <w:rPr>
                <w:rFonts w:ascii="Calibri" w:eastAsia="Malgun Gothic" w:hAnsi="Calibri" w:cs="Calibri"/>
                <w:sz w:val="22"/>
                <w:szCs w:val="22"/>
                <w:lang w:eastAsia="ko-KR"/>
              </w:rPr>
            </w:pPr>
            <w:r w:rsidRPr="0057693D">
              <w:rPr>
                <w:rFonts w:ascii="Calibri" w:eastAsia="Malgun Gothic" w:hAnsi="Calibri" w:cs="Calibri" w:hint="eastAsia"/>
                <w:sz w:val="22"/>
                <w:szCs w:val="22"/>
                <w:lang w:eastAsia="ko-KR"/>
              </w:rPr>
              <w:t>LGE</w:t>
            </w:r>
          </w:p>
        </w:tc>
        <w:tc>
          <w:tcPr>
            <w:tcW w:w="1434" w:type="dxa"/>
          </w:tcPr>
          <w:p w14:paraId="17044A96" w14:textId="144ADEB1" w:rsidR="0057693D" w:rsidRPr="0057693D" w:rsidRDefault="0057693D" w:rsidP="00110A46">
            <w:pPr>
              <w:spacing w:after="0"/>
              <w:rPr>
                <w:rFonts w:ascii="Calibri" w:eastAsia="Malgun Gothic" w:hAnsi="Calibri" w:cs="Calibri"/>
                <w:sz w:val="22"/>
                <w:szCs w:val="22"/>
                <w:lang w:eastAsia="ko-KR"/>
              </w:rPr>
            </w:pPr>
            <w:r w:rsidRPr="0057693D">
              <w:rPr>
                <w:rFonts w:ascii="Calibri" w:eastAsia="Malgun Gothic" w:hAnsi="Calibri" w:cs="Calibri" w:hint="eastAsia"/>
                <w:sz w:val="22"/>
                <w:szCs w:val="22"/>
                <w:lang w:eastAsia="ko-KR"/>
              </w:rPr>
              <w:t>Comment</w:t>
            </w:r>
          </w:p>
        </w:tc>
        <w:tc>
          <w:tcPr>
            <w:tcW w:w="6871" w:type="dxa"/>
          </w:tcPr>
          <w:p w14:paraId="1AAE2147" w14:textId="6E801451" w:rsidR="0057693D" w:rsidRPr="0057693D" w:rsidRDefault="0057693D" w:rsidP="007464C3">
            <w:pPr>
              <w:spacing w:after="0"/>
              <w:rPr>
                <w:rFonts w:ascii="Calibri" w:eastAsia="Malgun Gothic" w:hAnsi="Calibri" w:cs="Calibri"/>
                <w:sz w:val="22"/>
                <w:szCs w:val="22"/>
                <w:lang w:eastAsia="ko-KR"/>
              </w:rPr>
            </w:pPr>
            <w:r w:rsidRPr="0057693D">
              <w:rPr>
                <w:rFonts w:ascii="Calibri" w:eastAsia="Malgun Gothic" w:hAnsi="Calibri" w:cs="Calibri" w:hint="eastAsia"/>
                <w:sz w:val="22"/>
                <w:szCs w:val="22"/>
                <w:lang w:eastAsia="ko-KR"/>
              </w:rPr>
              <w:t>We</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think</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that</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it</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is</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not</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desirable</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to</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firstly</w:t>
            </w:r>
            <w:r w:rsidRPr="0057693D">
              <w:rPr>
                <w:rFonts w:ascii="Calibri" w:eastAsia="Malgun Gothic" w:hAnsi="Calibri" w:cs="Calibri"/>
                <w:sz w:val="22"/>
                <w:szCs w:val="22"/>
                <w:lang w:eastAsia="ko-KR"/>
              </w:rPr>
              <w:t xml:space="preserve"> </w:t>
            </w:r>
            <w:r w:rsidR="007464C3">
              <w:rPr>
                <w:rFonts w:ascii="Calibri" w:eastAsia="Malgun Gothic" w:hAnsi="Calibri" w:cs="Calibri" w:hint="eastAsia"/>
                <w:sz w:val="22"/>
                <w:szCs w:val="22"/>
                <w:lang w:eastAsia="ko-KR"/>
              </w:rPr>
              <w:t>decide</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what</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constraints</w:t>
            </w:r>
            <w:r w:rsidR="007464C3">
              <w:rPr>
                <w:rFonts w:ascii="Calibri" w:eastAsia="Malgun Gothic" w:hAnsi="Calibri" w:cs="Calibri" w:hint="eastAsia"/>
                <w:sz w:val="22"/>
                <w:szCs w:val="22"/>
                <w:lang w:eastAsia="ko-KR"/>
              </w:rPr>
              <w:t>/study</w:t>
            </w:r>
            <w:r w:rsidR="007464C3">
              <w:rPr>
                <w:rFonts w:ascii="Calibri" w:eastAsia="Malgun Gothic" w:hAnsi="Calibri" w:cs="Calibri"/>
                <w:sz w:val="22"/>
                <w:szCs w:val="22"/>
                <w:lang w:eastAsia="ko-KR"/>
              </w:rPr>
              <w:t xml:space="preserve"> </w:t>
            </w:r>
            <w:r w:rsidR="007464C3">
              <w:rPr>
                <w:rFonts w:ascii="Calibri" w:eastAsia="Malgun Gothic" w:hAnsi="Calibri" w:cs="Calibri" w:hint="eastAsia"/>
                <w:sz w:val="22"/>
                <w:szCs w:val="22"/>
                <w:lang w:eastAsia="ko-KR"/>
              </w:rPr>
              <w:t>scope</w:t>
            </w:r>
            <w:r w:rsidR="007464C3">
              <w:rPr>
                <w:rFonts w:ascii="Calibri" w:eastAsia="Malgun Gothic" w:hAnsi="Calibri" w:cs="Calibri"/>
                <w:sz w:val="22"/>
                <w:szCs w:val="22"/>
                <w:lang w:eastAsia="ko-KR"/>
              </w:rPr>
              <w:t xml:space="preserve"> </w:t>
            </w:r>
            <w:r w:rsidR="007464C3">
              <w:rPr>
                <w:rFonts w:ascii="Calibri" w:eastAsia="Malgun Gothic" w:hAnsi="Calibri" w:cs="Calibri" w:hint="eastAsia"/>
                <w:sz w:val="22"/>
                <w:szCs w:val="22"/>
                <w:lang w:eastAsia="ko-KR"/>
              </w:rPr>
              <w:t>limitations</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should</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be</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applied</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for</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Solution</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C</w:t>
            </w:r>
            <w:r w:rsidRPr="0057693D">
              <w:rPr>
                <w:rFonts w:ascii="Calibri" w:eastAsia="Malgun Gothic" w:hAnsi="Calibri" w:cs="Calibri"/>
                <w:sz w:val="22"/>
                <w:szCs w:val="22"/>
                <w:lang w:eastAsia="ko-KR"/>
              </w:rPr>
              <w:t xml:space="preserve"> </w:t>
            </w:r>
            <w:r w:rsidRPr="0057693D">
              <w:rPr>
                <w:rFonts w:ascii="Calibri" w:eastAsia="Malgun Gothic" w:hAnsi="Calibri" w:cs="Calibri" w:hint="eastAsia"/>
                <w:sz w:val="22"/>
                <w:szCs w:val="22"/>
                <w:lang w:eastAsia="ko-KR"/>
              </w:rPr>
              <w:t>before</w:t>
            </w:r>
            <w:r w:rsidR="007464C3">
              <w:rPr>
                <w:rFonts w:ascii="Calibri" w:eastAsia="Malgun Gothic" w:hAnsi="Calibri" w:cs="Calibri"/>
                <w:sz w:val="22"/>
                <w:szCs w:val="22"/>
                <w:lang w:eastAsia="ko-KR"/>
              </w:rPr>
              <w:t xml:space="preserve"> </w:t>
            </w:r>
            <w:r w:rsidR="007464C3">
              <w:rPr>
                <w:rFonts w:ascii="Calibri" w:eastAsia="Malgun Gothic" w:hAnsi="Calibri" w:cs="Calibri" w:hint="eastAsia"/>
                <w:sz w:val="22"/>
                <w:szCs w:val="22"/>
                <w:lang w:eastAsia="ko-KR"/>
              </w:rPr>
              <w:t>a</w:t>
            </w:r>
            <w:r w:rsidR="007464C3">
              <w:rPr>
                <w:rFonts w:ascii="Calibri" w:eastAsia="Malgun Gothic" w:hAnsi="Calibri" w:cs="Calibri"/>
                <w:sz w:val="22"/>
                <w:szCs w:val="22"/>
                <w:lang w:eastAsia="ko-KR"/>
              </w:rPr>
              <w:t xml:space="preserve"> sufficient </w:t>
            </w:r>
            <w:r w:rsidR="007464C3">
              <w:rPr>
                <w:rFonts w:ascii="Calibri" w:eastAsia="Malgun Gothic" w:hAnsi="Calibri" w:cs="Calibri" w:hint="eastAsia"/>
                <w:sz w:val="22"/>
                <w:szCs w:val="22"/>
                <w:lang w:eastAsia="ko-KR"/>
              </w:rPr>
              <w:t>investigation</w:t>
            </w:r>
            <w:r w:rsidR="007464C3">
              <w:rPr>
                <w:rFonts w:ascii="Calibri" w:eastAsia="Malgun Gothic" w:hAnsi="Calibri" w:cs="Calibri"/>
                <w:sz w:val="22"/>
                <w:szCs w:val="22"/>
                <w:lang w:eastAsia="ko-KR"/>
              </w:rPr>
              <w:t xml:space="preserve"> </w:t>
            </w:r>
            <w:r w:rsidR="007464C3">
              <w:rPr>
                <w:rFonts w:ascii="Calibri" w:eastAsia="Malgun Gothic" w:hAnsi="Calibri" w:cs="Calibri" w:hint="eastAsia"/>
                <w:sz w:val="22"/>
                <w:szCs w:val="22"/>
                <w:lang w:eastAsia="ko-KR"/>
              </w:rPr>
              <w:t>of</w:t>
            </w:r>
            <w:r w:rsidR="007464C3">
              <w:rPr>
                <w:rFonts w:ascii="Calibri" w:eastAsia="Malgun Gothic" w:hAnsi="Calibri" w:cs="Calibri"/>
                <w:sz w:val="22"/>
                <w:szCs w:val="22"/>
                <w:lang w:eastAsia="ko-KR"/>
              </w:rPr>
              <w:t xml:space="preserve"> </w:t>
            </w:r>
            <w:r w:rsidR="007464C3">
              <w:rPr>
                <w:rFonts w:ascii="Calibri" w:eastAsia="Malgun Gothic" w:hAnsi="Calibri" w:cs="Calibri" w:hint="eastAsia"/>
                <w:sz w:val="22"/>
                <w:szCs w:val="22"/>
                <w:lang w:eastAsia="ko-KR"/>
              </w:rPr>
              <w:t>its</w:t>
            </w:r>
            <w:r w:rsidR="007464C3">
              <w:rPr>
                <w:rFonts w:ascii="Calibri" w:eastAsia="Malgun Gothic" w:hAnsi="Calibri" w:cs="Calibri"/>
                <w:sz w:val="22"/>
                <w:szCs w:val="22"/>
                <w:lang w:eastAsia="ko-KR"/>
              </w:rPr>
              <w:t xml:space="preserve"> </w:t>
            </w:r>
            <w:r w:rsidR="007464C3">
              <w:rPr>
                <w:rFonts w:ascii="Calibri" w:eastAsia="Malgun Gothic" w:hAnsi="Calibri" w:cs="Calibri" w:hint="eastAsia"/>
                <w:sz w:val="22"/>
                <w:szCs w:val="22"/>
                <w:lang w:eastAsia="ko-KR"/>
              </w:rPr>
              <w:t>necessity</w:t>
            </w:r>
            <w:r w:rsidR="007464C3">
              <w:rPr>
                <w:rFonts w:ascii="Calibri" w:eastAsia="Malgun Gothic" w:hAnsi="Calibri" w:cs="Calibri"/>
                <w:sz w:val="22"/>
                <w:szCs w:val="22"/>
                <w:lang w:eastAsia="ko-KR"/>
              </w:rPr>
              <w:t xml:space="preserve"> </w:t>
            </w:r>
            <w:r w:rsidR="007464C3">
              <w:rPr>
                <w:rFonts w:ascii="Calibri" w:eastAsia="Malgun Gothic" w:hAnsi="Calibri" w:cs="Calibri" w:hint="eastAsia"/>
                <w:sz w:val="22"/>
                <w:szCs w:val="22"/>
                <w:lang w:eastAsia="ko-KR"/>
              </w:rPr>
              <w:t>is</w:t>
            </w:r>
            <w:r w:rsidR="007464C3">
              <w:rPr>
                <w:rFonts w:ascii="Calibri" w:eastAsia="Malgun Gothic" w:hAnsi="Calibri" w:cs="Calibri"/>
                <w:sz w:val="22"/>
                <w:szCs w:val="22"/>
                <w:lang w:eastAsia="ko-KR"/>
              </w:rPr>
              <w:t xml:space="preserve"> </w:t>
            </w:r>
            <w:r w:rsidR="007464C3">
              <w:rPr>
                <w:rFonts w:ascii="Calibri" w:eastAsia="Malgun Gothic" w:hAnsi="Calibri" w:cs="Calibri" w:hint="eastAsia"/>
                <w:sz w:val="22"/>
                <w:szCs w:val="22"/>
                <w:lang w:eastAsia="ko-KR"/>
              </w:rPr>
              <w:t>conducted.</w:t>
            </w:r>
            <w:r w:rsidR="007464C3">
              <w:rPr>
                <w:rFonts w:ascii="Calibri" w:eastAsia="Malgun Gothic" w:hAnsi="Calibri" w:cs="Calibri"/>
                <w:sz w:val="22"/>
                <w:szCs w:val="22"/>
                <w:lang w:eastAsia="ko-KR"/>
              </w:rPr>
              <w:t xml:space="preserve"> </w:t>
            </w:r>
            <w:r w:rsidRPr="0057693D">
              <w:rPr>
                <w:rFonts w:ascii="Calibri" w:eastAsia="Malgun Gothic" w:hAnsi="Calibri" w:cs="Calibri"/>
                <w:sz w:val="22"/>
                <w:szCs w:val="22"/>
                <w:lang w:eastAsia="ko-KR"/>
              </w:rPr>
              <w:t xml:space="preserve"> </w:t>
            </w:r>
          </w:p>
        </w:tc>
      </w:tr>
    </w:tbl>
    <w:p w14:paraId="2D6C4F5E" w14:textId="77777777" w:rsidR="00957E73" w:rsidRPr="007464C3" w:rsidRDefault="00957E73">
      <w:pPr>
        <w:pStyle w:val="3GPPNormalText"/>
        <w:spacing w:before="240" w:after="0"/>
        <w:rPr>
          <w:lang w:val="en-GB"/>
        </w:rPr>
      </w:pPr>
    </w:p>
    <w:p w14:paraId="2F2D902F" w14:textId="77777777" w:rsidR="00957E73" w:rsidRDefault="00684941">
      <w:pPr>
        <w:pStyle w:val="Heading3"/>
      </w:pPr>
      <w:r>
        <w:t>Summary of 1</w:t>
      </w:r>
      <w:r>
        <w:rPr>
          <w:vertAlign w:val="superscript"/>
        </w:rPr>
        <w:t>st</w:t>
      </w:r>
      <w:r>
        <w:t xml:space="preserve"> Round of Discussions</w:t>
      </w:r>
    </w:p>
    <w:p w14:paraId="6B3BD58D" w14:textId="77777777" w:rsidR="00BF2DED" w:rsidRPr="00AB60F6" w:rsidRDefault="00BF2DED" w:rsidP="00BF2DED">
      <w:pPr>
        <w:pStyle w:val="3GPPNormalText"/>
        <w:rPr>
          <w:b/>
          <w:u w:val="single"/>
        </w:rPr>
      </w:pPr>
      <w:r w:rsidRPr="00AB60F6">
        <w:rPr>
          <w:b/>
          <w:u w:val="single"/>
        </w:rPr>
        <w:t>Summary of Preferences</w:t>
      </w:r>
    </w:p>
    <w:p w14:paraId="717C6FD7" w14:textId="77777777" w:rsidR="00BF2DED" w:rsidRDefault="00BF2DED" w:rsidP="00BF2DED">
      <w:pPr>
        <w:pStyle w:val="3GPPNormalText"/>
      </w:pPr>
      <w:r>
        <w:t>The following is a summary of the preferences marked by companies on the constraints that can be considered for dynamic resource sharing in Rel-18.</w:t>
      </w:r>
    </w:p>
    <w:p w14:paraId="4DDB816B" w14:textId="77777777" w:rsidR="00BF2DED" w:rsidRDefault="00BF2DED" w:rsidP="00BF2DED">
      <w:pPr>
        <w:pStyle w:val="3GPPNormalText"/>
        <w:numPr>
          <w:ilvl w:val="0"/>
          <w:numId w:val="9"/>
        </w:numPr>
        <w:ind w:left="360"/>
      </w:pPr>
      <w:r>
        <w:t>Companies supporting Contraint B: DCM, Vivo, QC, Lenovo, Transsion, Spreadtrum, Sharp, Xiaomi, NEC, Sony. [10]</w:t>
      </w:r>
    </w:p>
    <w:p w14:paraId="7900B884" w14:textId="720B04F4" w:rsidR="00BF2DED" w:rsidRDefault="00BF2DED" w:rsidP="00BF2DED">
      <w:pPr>
        <w:pStyle w:val="3GPPNormalText"/>
        <w:numPr>
          <w:ilvl w:val="0"/>
          <w:numId w:val="9"/>
        </w:numPr>
        <w:ind w:left="360"/>
      </w:pPr>
      <w:r>
        <w:t>Companies supporting no constraints at this point: Intel, SS, IDC, Fraunhofer, Nokia, Mitsubishi, CATT, LGE. [8]</w:t>
      </w:r>
    </w:p>
    <w:p w14:paraId="2BB38735" w14:textId="77777777" w:rsidR="00BF2DED" w:rsidRDefault="00BF2DED" w:rsidP="00BF2DED">
      <w:pPr>
        <w:pStyle w:val="3GPPNormalText"/>
        <w:numPr>
          <w:ilvl w:val="0"/>
          <w:numId w:val="9"/>
        </w:numPr>
        <w:ind w:left="360"/>
      </w:pPr>
      <w:r>
        <w:t xml:space="preserve">Companies supporting Constraint A and B: Apple, OPPO. [2] </w:t>
      </w:r>
    </w:p>
    <w:p w14:paraId="2156BB6C" w14:textId="77777777" w:rsidR="00BF2DED" w:rsidRDefault="00BF2DED" w:rsidP="00BF2DED">
      <w:pPr>
        <w:pStyle w:val="3GPPNormalText"/>
        <w:numPr>
          <w:ilvl w:val="0"/>
          <w:numId w:val="9"/>
        </w:numPr>
        <w:ind w:left="360"/>
      </w:pPr>
      <w:r>
        <w:t>Companies supporting at least Constraint A and B: ZTE+Sanechips, HW+HiSi. [2]</w:t>
      </w:r>
    </w:p>
    <w:p w14:paraId="1760D66F" w14:textId="77777777" w:rsidR="00BF2DED" w:rsidRDefault="00BF2DED" w:rsidP="00BF2DED">
      <w:pPr>
        <w:pStyle w:val="3GPPNormalText"/>
      </w:pPr>
    </w:p>
    <w:p w14:paraId="790F1CA3" w14:textId="77777777" w:rsidR="00BF2DED" w:rsidRPr="00AB60F6" w:rsidRDefault="00BF2DED" w:rsidP="00BF2DED">
      <w:pPr>
        <w:pStyle w:val="3GPPNormalText"/>
        <w:rPr>
          <w:b/>
          <w:u w:val="single"/>
        </w:rPr>
      </w:pPr>
      <w:r w:rsidRPr="00AB60F6">
        <w:rPr>
          <w:b/>
          <w:u w:val="single"/>
        </w:rPr>
        <w:t xml:space="preserve">Summary of </w:t>
      </w:r>
      <w:r>
        <w:rPr>
          <w:b/>
          <w:u w:val="single"/>
        </w:rPr>
        <w:t>Comments</w:t>
      </w:r>
    </w:p>
    <w:p w14:paraId="53CAA1E2" w14:textId="77777777" w:rsidR="00BF2DED" w:rsidRDefault="00BF2DED" w:rsidP="00BF2DED">
      <w:pPr>
        <w:pStyle w:val="3GPPNormalText"/>
      </w:pPr>
      <w:r w:rsidRPr="004A4C96">
        <w:t>While some companies think that the decision of introducing constraints on the configuration of shared resource pools can be done later, others believe that this would greatly simplify the design and help during the study phase of coexistence in shared resource pools. Although limiting NR to only use 15kHz SCS would results in a clear performance deficit, some companies believe that a resulting simplified system design outweighs the benefit of having a flexible numerology in shared resource pools. Furthermore, some companies who support this constraint also believe that supporting HARQ operation in these pools would show a clear performance advantage over non-HARQ-based LTE systems and thus it should be included in the study. Two companies believes that further constraints should be introduced, e.g., the slot structure of an NR slot (to be not less than 14 symbols) or partitioning of resources based on presence of LTE SL UEs.</w:t>
      </w:r>
    </w:p>
    <w:p w14:paraId="1FB140EE" w14:textId="77777777" w:rsidR="00BF2DED" w:rsidRDefault="00BF2DED" w:rsidP="00BF2DED">
      <w:pPr>
        <w:pStyle w:val="3GPPNormalText"/>
      </w:pPr>
    </w:p>
    <w:p w14:paraId="6E14BE87" w14:textId="77777777" w:rsidR="00BF2DED" w:rsidRPr="00AB60F6" w:rsidRDefault="00BF2DED" w:rsidP="00BF2DED">
      <w:pPr>
        <w:pStyle w:val="3GPPNormalText"/>
        <w:rPr>
          <w:b/>
          <w:u w:val="single"/>
        </w:rPr>
      </w:pPr>
      <w:r>
        <w:rPr>
          <w:b/>
          <w:u w:val="single"/>
        </w:rPr>
        <w:t>FL’ Recommendation</w:t>
      </w:r>
    </w:p>
    <w:p w14:paraId="2CDE399B" w14:textId="4373ABD5" w:rsidR="00BF2DED" w:rsidRPr="004A4C96" w:rsidRDefault="00BF2DED" w:rsidP="00BF2DED">
      <w:pPr>
        <w:pStyle w:val="3GPPNormalText"/>
      </w:pPr>
      <w:r w:rsidRPr="004A4C96">
        <w:t xml:space="preserve">While </w:t>
      </w:r>
      <w:r>
        <w:t>8</w:t>
      </w:r>
      <w:r w:rsidRPr="004A4C96">
        <w:t xml:space="preserve"> companies do not prefer to have a constraint for dynamic resource pool sharing at this point, 14 companies support the use of Constraint B, confining the resource pool configuration to a single SCS for the study phase. The possibility of not configuring the PSFCH in dynamic shared resource pools or on shared resources themselves is only supported by 4 companies.</w:t>
      </w:r>
    </w:p>
    <w:p w14:paraId="6454ACD3" w14:textId="77777777" w:rsidR="00BF2DED" w:rsidRPr="004A4C96" w:rsidRDefault="00BF2DED" w:rsidP="00BF2DED">
      <w:pPr>
        <w:rPr>
          <w:rFonts w:eastAsia="MS Mincho"/>
          <w:b/>
          <w:sz w:val="22"/>
          <w:szCs w:val="24"/>
          <w:lang w:val="en-US"/>
        </w:rPr>
      </w:pPr>
      <w:r w:rsidRPr="004A4C96">
        <w:rPr>
          <w:rFonts w:eastAsia="MS Mincho"/>
          <w:b/>
          <w:sz w:val="22"/>
          <w:szCs w:val="24"/>
          <w:lang w:val="en-US"/>
        </w:rPr>
        <w:t>Proposal 2-5:</w:t>
      </w:r>
    </w:p>
    <w:p w14:paraId="1F76F95D" w14:textId="091C8495" w:rsidR="00BF2DED" w:rsidRPr="004A4C96" w:rsidRDefault="00BF2DED" w:rsidP="00BF2DED">
      <w:pPr>
        <w:pStyle w:val="ListParagraph"/>
        <w:numPr>
          <w:ilvl w:val="0"/>
          <w:numId w:val="20"/>
        </w:numPr>
        <w:ind w:left="360"/>
        <w:jc w:val="both"/>
        <w:rPr>
          <w:rFonts w:ascii="Times New Roman" w:eastAsia="MS Mincho" w:hAnsi="Times New Roman"/>
          <w:b/>
          <w:szCs w:val="24"/>
        </w:rPr>
      </w:pPr>
      <w:r w:rsidRPr="004A4C96">
        <w:rPr>
          <w:rFonts w:ascii="Times New Roman" w:eastAsia="MS Mincho" w:hAnsi="Times New Roman"/>
          <w:b/>
          <w:szCs w:val="24"/>
        </w:rPr>
        <w:t>For dynamic resource sharing as a possible solution for co-channel coexistence, limit the shared resource pool to a single SCS of 15kHz that is supported by both LTE SL and NR SL</w:t>
      </w:r>
      <w:r w:rsidR="009F2888">
        <w:rPr>
          <w:rFonts w:ascii="Times New Roman" w:eastAsia="MS Mincho" w:hAnsi="Times New Roman"/>
          <w:b/>
          <w:szCs w:val="24"/>
        </w:rPr>
        <w:t>.</w:t>
      </w:r>
    </w:p>
    <w:p w14:paraId="32492F0A" w14:textId="77777777" w:rsidR="00BF2DED" w:rsidRPr="004A4C96" w:rsidRDefault="00BF2DED" w:rsidP="00BF2DED">
      <w:pPr>
        <w:pStyle w:val="ListParagraph"/>
        <w:numPr>
          <w:ilvl w:val="1"/>
          <w:numId w:val="20"/>
        </w:numPr>
        <w:ind w:left="720"/>
        <w:rPr>
          <w:rFonts w:ascii="Times New Roman" w:eastAsia="MS Mincho" w:hAnsi="Times New Roman"/>
          <w:b/>
          <w:szCs w:val="24"/>
        </w:rPr>
      </w:pPr>
      <w:r w:rsidRPr="004A4C96">
        <w:rPr>
          <w:rFonts w:ascii="Times New Roman" w:eastAsia="MS Mincho" w:hAnsi="Times New Roman"/>
          <w:b/>
          <w:szCs w:val="24"/>
        </w:rPr>
        <w:t>FFS: Whether/how to configure PSFCH within shared resource pools.</w:t>
      </w:r>
    </w:p>
    <w:p w14:paraId="7EB77BF5" w14:textId="77777777" w:rsidR="00957E73" w:rsidRDefault="00957E73">
      <w:pPr>
        <w:pStyle w:val="3GPPNormalText"/>
        <w:spacing w:after="0"/>
      </w:pPr>
    </w:p>
    <w:p w14:paraId="601B6FA6" w14:textId="77777777" w:rsidR="00957E73" w:rsidRDefault="00684941">
      <w:pPr>
        <w:pStyle w:val="Heading1"/>
      </w:pPr>
      <w:r>
        <w:t xml:space="preserve">Summary of Contributions </w:t>
      </w:r>
    </w:p>
    <w:p w14:paraId="179717A3" w14:textId="77777777" w:rsidR="00957E73" w:rsidRDefault="00684941">
      <w:pPr>
        <w:pStyle w:val="Heading2"/>
        <w:tabs>
          <w:tab w:val="clear" w:pos="718"/>
          <w:tab w:val="left" w:pos="720"/>
        </w:tabs>
        <w:ind w:left="540"/>
      </w:pPr>
      <w:r>
        <w:t>Scope of Study and Design Principles</w:t>
      </w:r>
    </w:p>
    <w:p w14:paraId="1A728403" w14:textId="77777777" w:rsidR="00957E73" w:rsidRDefault="00684941">
      <w:pPr>
        <w:pStyle w:val="3GPPNormalText"/>
        <w:numPr>
          <w:ilvl w:val="0"/>
          <w:numId w:val="9"/>
        </w:numPr>
        <w:ind w:left="360"/>
      </w:pPr>
      <w:r>
        <w:t>Solutions to be considered for co-channel coexistence</w:t>
      </w:r>
    </w:p>
    <w:p w14:paraId="363F189E" w14:textId="77777777" w:rsidR="00957E73" w:rsidRDefault="00684941">
      <w:pPr>
        <w:pStyle w:val="3GPPNormalText"/>
        <w:numPr>
          <w:ilvl w:val="1"/>
          <w:numId w:val="9"/>
        </w:numPr>
        <w:ind w:left="720"/>
      </w:pPr>
      <w:r>
        <w:t>TDM based semi-static co-channel coexistence – Separate resource pools for LTE SL and NR SL in the same channel or band, configured over different time slots.</w:t>
      </w:r>
    </w:p>
    <w:p w14:paraId="2DA041B6" w14:textId="77777777" w:rsidR="00957E73" w:rsidRDefault="00684941">
      <w:pPr>
        <w:pStyle w:val="3GPPNormalText"/>
        <w:numPr>
          <w:ilvl w:val="2"/>
          <w:numId w:val="9"/>
        </w:numPr>
        <w:ind w:left="1080"/>
      </w:pPr>
      <w:r>
        <w:t>Support: [2/Huawei], [3/Spreadtrum], [4/ZTE], [5/CATT], [6/Vivo], [7/Mitsubishi], [8/China Telecom], [10/NEC], [11/Lenovo], [12/LGE], [14/Xiaomi], [15/Samsung], [16/OPPO], [19/CMCC], [21/Sharp], [22/CAICT], [23/Fraunhofer], [25/MediaTek].</w:t>
      </w:r>
    </w:p>
    <w:p w14:paraId="7805B490" w14:textId="77777777" w:rsidR="00957E73" w:rsidRDefault="00684941">
      <w:pPr>
        <w:pStyle w:val="3GPPNormalText"/>
        <w:numPr>
          <w:ilvl w:val="2"/>
          <w:numId w:val="9"/>
        </w:numPr>
        <w:ind w:left="1080"/>
      </w:pPr>
      <w:r>
        <w:t>Not support: [1/Nokia], [17/InterDigital], [26/Ericsson], [28/QC].</w:t>
      </w:r>
    </w:p>
    <w:p w14:paraId="0DECE32A" w14:textId="77777777" w:rsidR="00957E73" w:rsidRDefault="00684941">
      <w:pPr>
        <w:pStyle w:val="3GPPNormalText"/>
        <w:numPr>
          <w:ilvl w:val="1"/>
          <w:numId w:val="9"/>
        </w:numPr>
        <w:ind w:left="720"/>
      </w:pPr>
      <w:r>
        <w:t>FDM based semi static co-channel coexistence – Separate resource pools for LTE SL and NR SL in the same time slots, configured over different channels or bands.</w:t>
      </w:r>
    </w:p>
    <w:p w14:paraId="53D376A2" w14:textId="77777777" w:rsidR="00957E73" w:rsidRDefault="00684941">
      <w:pPr>
        <w:pStyle w:val="3GPPNormalText"/>
        <w:numPr>
          <w:ilvl w:val="2"/>
          <w:numId w:val="9"/>
        </w:numPr>
        <w:ind w:left="1080"/>
      </w:pPr>
      <w:r>
        <w:t>Support: [2/Huawei], [4/ZTE], [6/Vivo], [8/China Telecom], [11/Lenovo], [12/LGE], [15/Samsung], [21/Sharp], [22/CAICT], [23/Fraunhofer].</w:t>
      </w:r>
    </w:p>
    <w:p w14:paraId="727AFD6A" w14:textId="77777777" w:rsidR="00957E73" w:rsidRDefault="00684941">
      <w:pPr>
        <w:pStyle w:val="3GPPNormalText"/>
        <w:numPr>
          <w:ilvl w:val="2"/>
          <w:numId w:val="9"/>
        </w:numPr>
        <w:ind w:left="1080"/>
      </w:pPr>
      <w:r>
        <w:t>Needs further study/Not support: [1/Nokia], [3/Spreadtrum], [5/CATT], [25/MediaTek], [26/Ericsson], [27/Bosch].</w:t>
      </w:r>
    </w:p>
    <w:p w14:paraId="7358C02B" w14:textId="77777777" w:rsidR="00957E73" w:rsidRDefault="00684941">
      <w:pPr>
        <w:pStyle w:val="3GPPNormalText"/>
        <w:numPr>
          <w:ilvl w:val="1"/>
          <w:numId w:val="9"/>
        </w:numPr>
        <w:ind w:left="720"/>
      </w:pPr>
      <w:r>
        <w:t>Dynamic co-channel coexistence – Same resource pool for LTE SL and NR SL, sharing resources across time and frequency.</w:t>
      </w:r>
    </w:p>
    <w:p w14:paraId="2ED12AC8" w14:textId="77777777" w:rsidR="00957E73" w:rsidRDefault="00684941">
      <w:pPr>
        <w:pStyle w:val="3GPPNormalText"/>
        <w:numPr>
          <w:ilvl w:val="2"/>
          <w:numId w:val="9"/>
        </w:numPr>
        <w:ind w:left="1080"/>
      </w:pPr>
      <w:r>
        <w:t>Support: [1/Nokia], [3/Spreadtrum], [7/Mitsubishi], [8/China Telecom], [11/Lenovo], [12/LGE], [13/Sony], [14/Xiaomi], [16/OPPO], [18/Apple], [21/Sharp], [22/CAICT], [23/Fraunhofer], [24/ETRI], [26/Ericsson], [28/QC].</w:t>
      </w:r>
    </w:p>
    <w:p w14:paraId="2963098F" w14:textId="77777777" w:rsidR="00957E73" w:rsidRDefault="00684941">
      <w:pPr>
        <w:pStyle w:val="3GPPNormalText"/>
        <w:numPr>
          <w:ilvl w:val="2"/>
          <w:numId w:val="9"/>
        </w:numPr>
        <w:ind w:left="1080"/>
      </w:pPr>
      <w:r>
        <w:t>Needs further study/Not support: [2/Huawei], [4/ZTE], [5/CATT], [10/NEC], [19/CMCC], [25/MediaTek], [27/Bosch].</w:t>
      </w:r>
    </w:p>
    <w:p w14:paraId="577270B0" w14:textId="77777777" w:rsidR="00957E73" w:rsidRDefault="00684941">
      <w:pPr>
        <w:pStyle w:val="3GPPNormalText"/>
        <w:numPr>
          <w:ilvl w:val="0"/>
          <w:numId w:val="9"/>
        </w:numPr>
        <w:ind w:left="360"/>
      </w:pPr>
      <w:r>
        <w:t xml:space="preserve">Support of devices based on their capability </w:t>
      </w:r>
    </w:p>
    <w:p w14:paraId="5C5A038D" w14:textId="77777777" w:rsidR="00957E73" w:rsidRDefault="00684941">
      <w:pPr>
        <w:pStyle w:val="3GPPNormalText"/>
        <w:numPr>
          <w:ilvl w:val="1"/>
          <w:numId w:val="9"/>
        </w:numPr>
        <w:ind w:left="720"/>
      </w:pPr>
      <w:r>
        <w:t>UEs with dual LTE SL and NR SL modules</w:t>
      </w:r>
    </w:p>
    <w:p w14:paraId="04471C7B" w14:textId="77777777" w:rsidR="00957E73" w:rsidRDefault="00684941">
      <w:pPr>
        <w:pStyle w:val="3GPPNormalText"/>
        <w:numPr>
          <w:ilvl w:val="2"/>
          <w:numId w:val="9"/>
        </w:numPr>
        <w:ind w:left="1080"/>
      </w:pPr>
      <w:r>
        <w:t>[1/Nokia], [7/Mitsubishi], [13/Sony], [15/Samsung], [17/InterDigital], [18/Apple], [19/CMCC], [20/DCM], [24/ETRI], [25/MediaTek], [26/Ericsson], [28/QC].</w:t>
      </w:r>
    </w:p>
    <w:p w14:paraId="371C4F82" w14:textId="77777777" w:rsidR="00957E73" w:rsidRDefault="00684941">
      <w:pPr>
        <w:pStyle w:val="3GPPNormalText"/>
        <w:numPr>
          <w:ilvl w:val="1"/>
          <w:numId w:val="9"/>
        </w:numPr>
        <w:ind w:left="720"/>
      </w:pPr>
      <w:r>
        <w:t>UEs with only NR SL modules</w:t>
      </w:r>
    </w:p>
    <w:p w14:paraId="54230A3D" w14:textId="77777777" w:rsidR="00957E73" w:rsidRDefault="00684941">
      <w:pPr>
        <w:pStyle w:val="3GPPNormalText"/>
        <w:numPr>
          <w:ilvl w:val="2"/>
          <w:numId w:val="9"/>
        </w:numPr>
        <w:ind w:left="1080"/>
      </w:pPr>
      <w:r>
        <w:t>[1/Nokia], [7/Mitsubishi - Further study required], [20/DCM – Discussion required], [26/Ericsson].</w:t>
      </w:r>
    </w:p>
    <w:p w14:paraId="5F4CA218" w14:textId="77777777" w:rsidR="00957E73" w:rsidRDefault="00684941">
      <w:pPr>
        <w:pStyle w:val="3GPPNormalText"/>
        <w:numPr>
          <w:ilvl w:val="1"/>
          <w:numId w:val="9"/>
        </w:numPr>
        <w:ind w:left="720"/>
      </w:pPr>
      <w:r>
        <w:t>UEs with partial dual RAT (partial LTE SL support and full NR SL support)</w:t>
      </w:r>
    </w:p>
    <w:p w14:paraId="19F36E0E" w14:textId="77777777" w:rsidR="00957E73" w:rsidRDefault="00684941">
      <w:pPr>
        <w:pStyle w:val="3GPPNormalText"/>
        <w:numPr>
          <w:ilvl w:val="2"/>
          <w:numId w:val="9"/>
        </w:numPr>
        <w:ind w:left="1080"/>
      </w:pPr>
      <w:r>
        <w:t>[1/Nokia].</w:t>
      </w:r>
    </w:p>
    <w:p w14:paraId="2AD1C1D0" w14:textId="77777777" w:rsidR="00957E73" w:rsidRDefault="00684941">
      <w:pPr>
        <w:pStyle w:val="3GPPNormalText"/>
        <w:numPr>
          <w:ilvl w:val="0"/>
          <w:numId w:val="9"/>
        </w:numPr>
        <w:ind w:left="360"/>
      </w:pPr>
      <w:r>
        <w:t>Mix of operational modes to be considered for co-channel coexistence</w:t>
      </w:r>
    </w:p>
    <w:p w14:paraId="4C052147" w14:textId="77777777" w:rsidR="00957E73" w:rsidRDefault="00684941">
      <w:pPr>
        <w:pStyle w:val="3GPPNormalText"/>
        <w:numPr>
          <w:ilvl w:val="1"/>
          <w:numId w:val="9"/>
        </w:numPr>
        <w:ind w:left="720"/>
      </w:pPr>
      <w:r>
        <w:t>Mode 1 NR SL + Mode 3 LTE SL: Since the network controls the scheduling and resource allocation, resource overlapping and collisions can be avoided.</w:t>
      </w:r>
    </w:p>
    <w:p w14:paraId="7BDA7D07" w14:textId="77777777" w:rsidR="00957E73" w:rsidRDefault="00684941">
      <w:pPr>
        <w:pStyle w:val="3GPPNormalText"/>
        <w:numPr>
          <w:ilvl w:val="2"/>
          <w:numId w:val="9"/>
        </w:numPr>
        <w:ind w:left="1080"/>
      </w:pPr>
      <w:r>
        <w:t>[7/Mitsubishi], [15/Samsung], [22/CAICT].</w:t>
      </w:r>
    </w:p>
    <w:p w14:paraId="07FB6664" w14:textId="77777777" w:rsidR="00957E73" w:rsidRDefault="00684941">
      <w:pPr>
        <w:pStyle w:val="3GPPNormalText"/>
        <w:numPr>
          <w:ilvl w:val="1"/>
          <w:numId w:val="9"/>
        </w:numPr>
        <w:ind w:left="720"/>
        <w:rPr>
          <w:lang w:val="fr-FR"/>
        </w:rPr>
      </w:pPr>
      <w:r>
        <w:rPr>
          <w:lang w:val="fr-FR"/>
        </w:rPr>
        <w:t>Mode 1 NR SL + Mode 4 LTE SL</w:t>
      </w:r>
    </w:p>
    <w:p w14:paraId="5293ACB8" w14:textId="77777777" w:rsidR="00957E73" w:rsidRDefault="00684941">
      <w:pPr>
        <w:pStyle w:val="3GPPNormalText"/>
        <w:numPr>
          <w:ilvl w:val="2"/>
          <w:numId w:val="9"/>
        </w:numPr>
        <w:ind w:left="1080"/>
      </w:pPr>
      <w:r>
        <w:t>[4/ZTE], [7/Mitsubishi], [15/Samsung].</w:t>
      </w:r>
    </w:p>
    <w:p w14:paraId="0655F6FF" w14:textId="77777777" w:rsidR="00957E73" w:rsidRDefault="00684941">
      <w:pPr>
        <w:pStyle w:val="3GPPNormalText"/>
        <w:numPr>
          <w:ilvl w:val="1"/>
          <w:numId w:val="9"/>
        </w:numPr>
        <w:ind w:left="720"/>
        <w:rPr>
          <w:lang w:val="fr-FR"/>
        </w:rPr>
      </w:pPr>
      <w:r>
        <w:rPr>
          <w:lang w:val="fr-FR"/>
        </w:rPr>
        <w:t>Mode 2 NR SL + Mode 3 LTE SL</w:t>
      </w:r>
    </w:p>
    <w:p w14:paraId="2AF15A8C" w14:textId="77777777" w:rsidR="00957E73" w:rsidRDefault="00684941">
      <w:pPr>
        <w:pStyle w:val="3GPPNormalText"/>
        <w:numPr>
          <w:ilvl w:val="2"/>
          <w:numId w:val="9"/>
        </w:numPr>
        <w:ind w:left="1080"/>
      </w:pPr>
      <w:r>
        <w:t>[4/ZTE], [7/Mitsubishi], [15/Samsung].</w:t>
      </w:r>
    </w:p>
    <w:p w14:paraId="082B7266" w14:textId="77777777" w:rsidR="00957E73" w:rsidRDefault="00684941">
      <w:pPr>
        <w:pStyle w:val="3GPPNormalText"/>
        <w:numPr>
          <w:ilvl w:val="1"/>
          <w:numId w:val="9"/>
        </w:numPr>
        <w:ind w:left="720"/>
        <w:rPr>
          <w:lang w:val="fr-FR"/>
        </w:rPr>
      </w:pPr>
      <w:r>
        <w:rPr>
          <w:lang w:val="fr-FR"/>
        </w:rPr>
        <w:t>Mode 2 NR SL + Mode 4 LTE SL</w:t>
      </w:r>
    </w:p>
    <w:p w14:paraId="05D055C0" w14:textId="77777777" w:rsidR="00957E73" w:rsidRDefault="00684941">
      <w:pPr>
        <w:pStyle w:val="3GPPNormalText"/>
        <w:numPr>
          <w:ilvl w:val="2"/>
          <w:numId w:val="9"/>
        </w:numPr>
        <w:ind w:left="1080"/>
      </w:pPr>
      <w:r>
        <w:t>[4/ZTE], [7/Mitsubishi], [11/Lenovo], [15/Samsung], [18/Apple], [22/CAICT], [24/ETRI], [25/MediaTek].</w:t>
      </w:r>
    </w:p>
    <w:p w14:paraId="24765E0D" w14:textId="77777777" w:rsidR="00957E73" w:rsidRDefault="00684941">
      <w:pPr>
        <w:pStyle w:val="3GPPNormalText"/>
        <w:numPr>
          <w:ilvl w:val="0"/>
          <w:numId w:val="9"/>
        </w:numPr>
        <w:ind w:left="360"/>
      </w:pPr>
      <w:r>
        <w:t>No specification changes are allowed for the LTE SL specifications.</w:t>
      </w:r>
    </w:p>
    <w:p w14:paraId="6C02CE25" w14:textId="77777777" w:rsidR="00957E73" w:rsidRDefault="00684941">
      <w:pPr>
        <w:pStyle w:val="3GPPNormalText"/>
        <w:numPr>
          <w:ilvl w:val="1"/>
          <w:numId w:val="9"/>
        </w:numPr>
        <w:ind w:left="720"/>
      </w:pPr>
      <w:r>
        <w:t>[3/Spreadtrum], [5/CATT], [8/China Telecom], [10/NEC], [11/Lenovo], [18/Apple], [21/Sharp], [22/CAICT], [24/ETRI], [25/MediaTek], [26/Ericsson], [27/Bosch], [28/QC].</w:t>
      </w:r>
    </w:p>
    <w:p w14:paraId="42AB4ED6" w14:textId="77777777" w:rsidR="00957E73" w:rsidRDefault="00684941">
      <w:pPr>
        <w:pStyle w:val="3GPPNormalText"/>
        <w:numPr>
          <w:ilvl w:val="0"/>
          <w:numId w:val="9"/>
        </w:numPr>
        <w:ind w:left="360"/>
      </w:pPr>
      <w:r>
        <w:t>Reuse the Rel-16 prioritization rules from NR SL.</w:t>
      </w:r>
    </w:p>
    <w:p w14:paraId="40FC4913" w14:textId="77777777" w:rsidR="00957E73" w:rsidRDefault="00684941">
      <w:pPr>
        <w:pStyle w:val="3GPPNormalText"/>
        <w:numPr>
          <w:ilvl w:val="1"/>
          <w:numId w:val="9"/>
        </w:numPr>
        <w:ind w:left="720"/>
      </w:pPr>
      <w:r>
        <w:t>[2/Huawei], [4/ZTE], [5/CATT], [8/China Telecom], [9/Panasonic], [25/MediaTek].</w:t>
      </w:r>
    </w:p>
    <w:p w14:paraId="298C35DF" w14:textId="77777777" w:rsidR="00957E73" w:rsidRDefault="00684941">
      <w:pPr>
        <w:pStyle w:val="3GPPNormalText"/>
        <w:numPr>
          <w:ilvl w:val="0"/>
          <w:numId w:val="9"/>
        </w:numPr>
        <w:ind w:left="360"/>
      </w:pPr>
      <w:r>
        <w:t>Simulation parameters/assumptions to be considered</w:t>
      </w:r>
    </w:p>
    <w:p w14:paraId="02FB68EF" w14:textId="77777777" w:rsidR="00957E73" w:rsidRDefault="00684941">
      <w:pPr>
        <w:pStyle w:val="3GPPNormalText"/>
        <w:numPr>
          <w:ilvl w:val="1"/>
          <w:numId w:val="9"/>
        </w:numPr>
        <w:ind w:left="720"/>
      </w:pPr>
      <w:r>
        <w:t>Consider periodic and aperiodic traffic scenarios for NR SL and periodic traffic scenarios for LTE SL.</w:t>
      </w:r>
    </w:p>
    <w:p w14:paraId="01F53FCB" w14:textId="77777777" w:rsidR="00957E73" w:rsidRDefault="00684941">
      <w:pPr>
        <w:pStyle w:val="3GPPNormalText"/>
        <w:numPr>
          <w:ilvl w:val="2"/>
          <w:numId w:val="9"/>
        </w:numPr>
        <w:ind w:left="1080"/>
      </w:pPr>
      <w:r>
        <w:t>[15/Samsung], [21/Sharp], [25/MediaTek].</w:t>
      </w:r>
    </w:p>
    <w:p w14:paraId="389CED3F" w14:textId="77777777" w:rsidR="00957E73" w:rsidRDefault="00684941">
      <w:pPr>
        <w:pStyle w:val="3GPPNormalText"/>
        <w:numPr>
          <w:ilvl w:val="1"/>
          <w:numId w:val="9"/>
        </w:numPr>
        <w:ind w:left="720"/>
      </w:pPr>
      <w:r>
        <w:t>Consider traffic model defined in TR 37.885.</w:t>
      </w:r>
    </w:p>
    <w:p w14:paraId="77465196" w14:textId="77777777" w:rsidR="00957E73" w:rsidRDefault="00684941">
      <w:pPr>
        <w:pStyle w:val="3GPPNormalText"/>
        <w:numPr>
          <w:ilvl w:val="2"/>
          <w:numId w:val="9"/>
        </w:numPr>
        <w:ind w:left="1080"/>
      </w:pPr>
      <w:r>
        <w:t>[15/Samsung], [25/MediaTek].</w:t>
      </w:r>
    </w:p>
    <w:p w14:paraId="5FB4D988" w14:textId="77777777" w:rsidR="00957E73" w:rsidRDefault="00684941">
      <w:pPr>
        <w:pStyle w:val="3GPPNormalText"/>
        <w:numPr>
          <w:ilvl w:val="1"/>
          <w:numId w:val="9"/>
        </w:numPr>
        <w:ind w:left="720"/>
      </w:pPr>
      <w:r>
        <w:t>Consider PRR and PIR as metrics for evaluation.</w:t>
      </w:r>
    </w:p>
    <w:p w14:paraId="380A21EE" w14:textId="77777777" w:rsidR="00957E73" w:rsidRDefault="00684941">
      <w:pPr>
        <w:pStyle w:val="3GPPNormalText"/>
        <w:numPr>
          <w:ilvl w:val="2"/>
          <w:numId w:val="9"/>
        </w:numPr>
        <w:ind w:left="1080"/>
      </w:pPr>
      <w:r>
        <w:t>[15/Samsung], [25/MediaTek – Only PRR].</w:t>
      </w:r>
    </w:p>
    <w:p w14:paraId="77C47409" w14:textId="77777777" w:rsidR="00957E73" w:rsidRDefault="00684941">
      <w:pPr>
        <w:pStyle w:val="3GPPNormalText"/>
        <w:numPr>
          <w:ilvl w:val="1"/>
          <w:numId w:val="9"/>
        </w:numPr>
        <w:ind w:left="720"/>
      </w:pPr>
      <w:r>
        <w:t>Consider different ratios of NR:LTE traffic loads.</w:t>
      </w:r>
    </w:p>
    <w:p w14:paraId="46A46F89" w14:textId="77777777" w:rsidR="00957E73" w:rsidRDefault="00684941">
      <w:pPr>
        <w:pStyle w:val="3GPPNormalText"/>
        <w:numPr>
          <w:ilvl w:val="2"/>
          <w:numId w:val="9"/>
        </w:numPr>
        <w:ind w:left="1080"/>
      </w:pPr>
      <w:r>
        <w:t>[21/Sharp].</w:t>
      </w:r>
    </w:p>
    <w:p w14:paraId="2D57B4C3" w14:textId="77777777" w:rsidR="00957E73" w:rsidRDefault="00957E73">
      <w:pPr>
        <w:pStyle w:val="3GPPNormalText"/>
        <w:spacing w:after="0"/>
      </w:pPr>
    </w:p>
    <w:p w14:paraId="18BE5616" w14:textId="77777777" w:rsidR="00957E73" w:rsidRDefault="00684941">
      <w:pPr>
        <w:pStyle w:val="Heading2"/>
        <w:tabs>
          <w:tab w:val="clear" w:pos="718"/>
          <w:tab w:val="left" w:pos="720"/>
        </w:tabs>
        <w:ind w:left="540"/>
      </w:pPr>
      <w:r>
        <w:t>Details of Semi-static Co-channel Coexistence</w:t>
      </w:r>
    </w:p>
    <w:p w14:paraId="58F95B23" w14:textId="77777777" w:rsidR="00957E73" w:rsidRDefault="00684941">
      <w:pPr>
        <w:pStyle w:val="3GPPNormalText"/>
        <w:numPr>
          <w:ilvl w:val="0"/>
          <w:numId w:val="9"/>
        </w:numPr>
        <w:ind w:left="360"/>
      </w:pPr>
      <w:r>
        <w:t>TDM and FDM based co-channel coexistence</w:t>
      </w:r>
    </w:p>
    <w:p w14:paraId="712A430D" w14:textId="77777777" w:rsidR="00957E73" w:rsidRDefault="00684941">
      <w:pPr>
        <w:pStyle w:val="3GPPNormalText"/>
        <w:numPr>
          <w:ilvl w:val="1"/>
          <w:numId w:val="9"/>
        </w:numPr>
        <w:ind w:left="720"/>
      </w:pPr>
      <w:r>
        <w:t>Can already be carried out with minimal (if any) specification impact.</w:t>
      </w:r>
    </w:p>
    <w:p w14:paraId="7D5B34CB" w14:textId="77777777" w:rsidR="00957E73" w:rsidRDefault="00684941">
      <w:pPr>
        <w:pStyle w:val="3GPPNormalText"/>
        <w:numPr>
          <w:ilvl w:val="2"/>
          <w:numId w:val="9"/>
        </w:numPr>
        <w:ind w:left="1080"/>
      </w:pPr>
      <w:r>
        <w:t>[1/Nokia], [2/Huawei], [4/ZTE], [5/CATT], [6/Vivo], [7/Mitsubishi], [10/NEC], [11/Lenovo], [18/Apple], [19/CMCC], [25/MediaTek].</w:t>
      </w:r>
    </w:p>
    <w:p w14:paraId="2F053F51" w14:textId="77777777" w:rsidR="00957E73" w:rsidRDefault="00684941">
      <w:pPr>
        <w:pStyle w:val="3GPPNormalText"/>
        <w:numPr>
          <w:ilvl w:val="1"/>
          <w:numId w:val="9"/>
        </w:numPr>
        <w:ind w:left="720"/>
      </w:pPr>
      <w:r>
        <w:t>RRC configurations and pre-configurations of resource pools can be updated OTA or via wired manner.</w:t>
      </w:r>
    </w:p>
    <w:p w14:paraId="775ACBBB" w14:textId="77777777" w:rsidR="00957E73" w:rsidRDefault="00684941">
      <w:pPr>
        <w:pStyle w:val="3GPPNormalText"/>
        <w:numPr>
          <w:ilvl w:val="2"/>
          <w:numId w:val="9"/>
        </w:numPr>
        <w:ind w:left="1080"/>
      </w:pPr>
      <w:r>
        <w:t>[2/Huawei], [6/Vivo].</w:t>
      </w:r>
    </w:p>
    <w:p w14:paraId="7146C5CF" w14:textId="77777777" w:rsidR="00957E73" w:rsidRDefault="00684941">
      <w:pPr>
        <w:pStyle w:val="3GPPNormalText"/>
        <w:numPr>
          <w:ilvl w:val="1"/>
          <w:numId w:val="9"/>
        </w:numPr>
        <w:ind w:left="720"/>
      </w:pPr>
      <w:r>
        <w:t>Resource pool (pre-)configurations cannot be updated in a timely and flexible manner after being first established, hence stifling the transitioning/re-farming of LTE SL resources to NR SL resources.</w:t>
      </w:r>
    </w:p>
    <w:p w14:paraId="431F8039" w14:textId="77777777" w:rsidR="00957E73" w:rsidRDefault="00684941">
      <w:pPr>
        <w:pStyle w:val="3GPPNormalText"/>
        <w:numPr>
          <w:ilvl w:val="2"/>
          <w:numId w:val="9"/>
        </w:numPr>
        <w:ind w:left="1080"/>
      </w:pPr>
      <w:r>
        <w:t>[1/Nokia], [4/ZTE], [5/CATT], [6/Vivo], [7/Mitsubishi], [8/China Telecom], [14/Xiaomi], [16/OPPO], [18/Apple], [24/ETRI], [26/Ericsson], [28/QC].</w:t>
      </w:r>
    </w:p>
    <w:p w14:paraId="2A86E572" w14:textId="77777777" w:rsidR="00957E73" w:rsidRDefault="00684941">
      <w:pPr>
        <w:pStyle w:val="3GPPNormalText"/>
        <w:numPr>
          <w:ilvl w:val="0"/>
          <w:numId w:val="9"/>
        </w:numPr>
        <w:ind w:left="360"/>
      </w:pPr>
      <w:r>
        <w:t>Drawbacks of TDM based co-channel coexistence</w:t>
      </w:r>
    </w:p>
    <w:p w14:paraId="141D1EFB" w14:textId="77777777" w:rsidR="00957E73" w:rsidRDefault="00684941">
      <w:pPr>
        <w:pStyle w:val="3GPPNormalText"/>
        <w:numPr>
          <w:ilvl w:val="1"/>
          <w:numId w:val="9"/>
        </w:numPr>
        <w:ind w:left="720"/>
      </w:pPr>
      <w:r>
        <w:t>Causes latency delays</w:t>
      </w:r>
    </w:p>
    <w:p w14:paraId="3C3A517C" w14:textId="77777777" w:rsidR="00957E73" w:rsidRDefault="00684941">
      <w:pPr>
        <w:pStyle w:val="3GPPNormalText"/>
        <w:numPr>
          <w:ilvl w:val="2"/>
          <w:numId w:val="9"/>
        </w:numPr>
        <w:ind w:left="1080"/>
      </w:pPr>
      <w:r>
        <w:t>[1/Nokia], [12/LGE], [16/OPPO], [23/Fraunhofer].</w:t>
      </w:r>
    </w:p>
    <w:p w14:paraId="2454D4C5" w14:textId="77777777" w:rsidR="00957E73" w:rsidRDefault="00684941">
      <w:pPr>
        <w:pStyle w:val="3GPPNormalText"/>
        <w:numPr>
          <w:ilvl w:val="1"/>
          <w:numId w:val="9"/>
        </w:numPr>
        <w:ind w:left="720"/>
      </w:pPr>
      <w:r>
        <w:t>DFN/SFN alignment is required between LTE SL and NR SL.</w:t>
      </w:r>
    </w:p>
    <w:p w14:paraId="6573516C" w14:textId="77777777" w:rsidR="00957E73" w:rsidRDefault="00684941">
      <w:pPr>
        <w:pStyle w:val="3GPPNormalText"/>
        <w:numPr>
          <w:ilvl w:val="2"/>
          <w:numId w:val="9"/>
        </w:numPr>
        <w:ind w:left="1080"/>
      </w:pPr>
      <w:r>
        <w:t>[1/Nokia].</w:t>
      </w:r>
    </w:p>
    <w:p w14:paraId="14077D7F" w14:textId="77777777" w:rsidR="00957E73" w:rsidRDefault="00684941">
      <w:pPr>
        <w:pStyle w:val="3GPPNormalText"/>
        <w:numPr>
          <w:ilvl w:val="0"/>
          <w:numId w:val="9"/>
        </w:numPr>
        <w:ind w:left="360"/>
      </w:pPr>
      <w:r>
        <w:t>Drawbacks of FDM based co-channel coexistence</w:t>
      </w:r>
    </w:p>
    <w:p w14:paraId="7E661BC4" w14:textId="77777777" w:rsidR="00957E73" w:rsidRDefault="00684941">
      <w:pPr>
        <w:pStyle w:val="3GPPNormalText"/>
        <w:numPr>
          <w:ilvl w:val="1"/>
          <w:numId w:val="9"/>
        </w:numPr>
        <w:ind w:left="720"/>
      </w:pPr>
      <w:r>
        <w:t>AGC settings of LTE SL UEs are impacted by power variation issues due to the presence of PSFCH symbols in an NR SL time slot.</w:t>
      </w:r>
    </w:p>
    <w:p w14:paraId="2E443BF8" w14:textId="77777777" w:rsidR="00957E73" w:rsidRDefault="00684941">
      <w:pPr>
        <w:pStyle w:val="3GPPNormalText"/>
        <w:numPr>
          <w:ilvl w:val="2"/>
          <w:numId w:val="9"/>
        </w:numPr>
        <w:ind w:left="1080"/>
      </w:pPr>
      <w:r>
        <w:t>[1/Nokia], [16/OPPO].</w:t>
      </w:r>
    </w:p>
    <w:p w14:paraId="0ABD660C" w14:textId="77777777" w:rsidR="00957E73" w:rsidRDefault="00684941">
      <w:pPr>
        <w:pStyle w:val="3GPPNormalText"/>
        <w:numPr>
          <w:ilvl w:val="1"/>
          <w:numId w:val="9"/>
        </w:numPr>
        <w:ind w:left="720"/>
      </w:pPr>
      <w:r>
        <w:t>Resource pools with different SCS for NR SL and LTE SL would result in AGC issues.</w:t>
      </w:r>
    </w:p>
    <w:p w14:paraId="1F00A2BE" w14:textId="77777777" w:rsidR="00957E73" w:rsidRDefault="00684941">
      <w:pPr>
        <w:pStyle w:val="3GPPNormalText"/>
        <w:numPr>
          <w:ilvl w:val="2"/>
          <w:numId w:val="9"/>
        </w:numPr>
        <w:ind w:left="1080"/>
      </w:pPr>
      <w:r>
        <w:t>[1/Nokia], [5/CATT], [21/Sharp].</w:t>
      </w:r>
    </w:p>
    <w:p w14:paraId="76701854" w14:textId="77777777" w:rsidR="00957E73" w:rsidRDefault="00684941">
      <w:pPr>
        <w:pStyle w:val="3GPPNormalText"/>
        <w:numPr>
          <w:ilvl w:val="1"/>
          <w:numId w:val="9"/>
        </w:numPr>
        <w:ind w:left="720"/>
      </w:pPr>
      <w:r>
        <w:t>FDMed resource pools for NR SL and LTE SL would result in half-duplex issues.</w:t>
      </w:r>
    </w:p>
    <w:p w14:paraId="45624F64" w14:textId="77777777" w:rsidR="00957E73" w:rsidRDefault="00684941">
      <w:pPr>
        <w:pStyle w:val="3GPPNormalText"/>
        <w:numPr>
          <w:ilvl w:val="2"/>
          <w:numId w:val="9"/>
        </w:numPr>
        <w:ind w:left="1080"/>
      </w:pPr>
      <w:r>
        <w:t>[3/Spreadtrum], [12/LGE].</w:t>
      </w:r>
    </w:p>
    <w:p w14:paraId="678C9959" w14:textId="77777777" w:rsidR="00957E73" w:rsidRDefault="00957E73">
      <w:pPr>
        <w:pStyle w:val="3GPPNormalText"/>
        <w:spacing w:after="0"/>
      </w:pPr>
    </w:p>
    <w:p w14:paraId="17E3EC5C" w14:textId="77777777" w:rsidR="00957E73" w:rsidRDefault="00684941">
      <w:pPr>
        <w:pStyle w:val="Heading2"/>
        <w:tabs>
          <w:tab w:val="clear" w:pos="718"/>
          <w:tab w:val="left" w:pos="720"/>
        </w:tabs>
        <w:ind w:left="540"/>
      </w:pPr>
      <w:r>
        <w:t>Details of Dynamic Resource Sharing</w:t>
      </w:r>
    </w:p>
    <w:p w14:paraId="1DEF5705" w14:textId="77777777" w:rsidR="00957E73" w:rsidRDefault="00684941">
      <w:pPr>
        <w:pStyle w:val="3GPPNormalText"/>
        <w:numPr>
          <w:ilvl w:val="0"/>
          <w:numId w:val="9"/>
        </w:numPr>
        <w:ind w:left="360"/>
      </w:pPr>
      <w:r>
        <w:t>For UEs with both LTE SL and NR SL modules, the NR SL module should be made aware internally of sensing results/candidate resource sets/selected resources used by the LTE SL module.</w:t>
      </w:r>
    </w:p>
    <w:p w14:paraId="01EA2D3E" w14:textId="77777777" w:rsidR="00957E73" w:rsidRDefault="00684941">
      <w:pPr>
        <w:pStyle w:val="3GPPNormalText"/>
        <w:numPr>
          <w:ilvl w:val="1"/>
          <w:numId w:val="9"/>
        </w:numPr>
        <w:ind w:left="720"/>
      </w:pPr>
      <w:r>
        <w:t>[2/Huawei], [3/Spreadtrum], [4/ZTE], [7/Mitsubishi], [8/China Telecom], [11/Lenovo], [13/Sony], [14/Xiaomi], [15/Samsung], [16/OPPO], [17/InterDigital], [18/Apple], [19/CMCC], [20/DCM], [22/CAICT], [24/ETRI], [25/MediaTek], [26/Ericsson], [28/QC].</w:t>
      </w:r>
    </w:p>
    <w:p w14:paraId="0FD64F82" w14:textId="77777777" w:rsidR="00957E73" w:rsidRDefault="00684941">
      <w:pPr>
        <w:pStyle w:val="3GPPNormalText"/>
        <w:numPr>
          <w:ilvl w:val="0"/>
          <w:numId w:val="9"/>
        </w:numPr>
        <w:ind w:left="360"/>
      </w:pPr>
      <w:r>
        <w:t>For UEs with both LTE SL and NR SL modules, the NR SL module should avoid/exclude resources indicated to be used by the LTE SL module.</w:t>
      </w:r>
    </w:p>
    <w:p w14:paraId="2BB4F99C" w14:textId="77777777" w:rsidR="00957E73" w:rsidRDefault="00684941">
      <w:pPr>
        <w:pStyle w:val="3GPPNormalText"/>
        <w:numPr>
          <w:ilvl w:val="1"/>
          <w:numId w:val="9"/>
        </w:numPr>
        <w:ind w:left="720"/>
      </w:pPr>
      <w:r>
        <w:t>[2/Huawei], [4/ZTE], [11/Lenovo], [13/Sony], [15/Samsung], [16/OPPO], [17/InterDigital], [25/MediaTek], [28/QC].</w:t>
      </w:r>
    </w:p>
    <w:p w14:paraId="58D895CF" w14:textId="77777777" w:rsidR="00957E73" w:rsidRDefault="00684941">
      <w:pPr>
        <w:pStyle w:val="3GPPNormalText"/>
        <w:numPr>
          <w:ilvl w:val="0"/>
          <w:numId w:val="9"/>
        </w:numPr>
        <w:ind w:left="360"/>
      </w:pPr>
      <w:r>
        <w:t>NR SL UEs should be aware of resources where LTE SL UEs are transmitting by sensing/decoding the SCIs transmitted by the LTE SL UEs.</w:t>
      </w:r>
    </w:p>
    <w:p w14:paraId="07F812A0" w14:textId="77777777" w:rsidR="00957E73" w:rsidRDefault="00684941">
      <w:pPr>
        <w:pStyle w:val="3GPPNormalText"/>
        <w:numPr>
          <w:ilvl w:val="1"/>
          <w:numId w:val="9"/>
        </w:numPr>
        <w:ind w:left="720"/>
      </w:pPr>
      <w:r>
        <w:t>[3/Spreadtrum], [8/China Telecom], [14/Xiaomi], [22/CAICT], [25/MediaTek].</w:t>
      </w:r>
    </w:p>
    <w:p w14:paraId="52EF313B" w14:textId="77777777" w:rsidR="00957E73" w:rsidRDefault="00684941">
      <w:pPr>
        <w:pStyle w:val="3GPPNormalText"/>
        <w:numPr>
          <w:ilvl w:val="0"/>
          <w:numId w:val="9"/>
        </w:numPr>
        <w:ind w:left="360"/>
      </w:pPr>
      <w:r>
        <w:t>NR SL UEs should be aware of resources where LTE SL UEs are transmitting indirectly by using RSSI measurements on the resources used for the transmissions.</w:t>
      </w:r>
    </w:p>
    <w:p w14:paraId="3D408B9C" w14:textId="77777777" w:rsidR="00957E73" w:rsidRDefault="00684941">
      <w:pPr>
        <w:pStyle w:val="3GPPNormalText"/>
        <w:numPr>
          <w:ilvl w:val="1"/>
          <w:numId w:val="9"/>
        </w:numPr>
        <w:ind w:left="720"/>
      </w:pPr>
      <w:r>
        <w:t>[22/CAICT], [26/Ericsson].</w:t>
      </w:r>
    </w:p>
    <w:p w14:paraId="7038BE14" w14:textId="77777777" w:rsidR="00957E73" w:rsidRDefault="00684941">
      <w:pPr>
        <w:pStyle w:val="3GPPNormalText"/>
        <w:numPr>
          <w:ilvl w:val="0"/>
          <w:numId w:val="9"/>
        </w:numPr>
        <w:ind w:left="360"/>
      </w:pPr>
      <w:r>
        <w:t>NR SL module should be aware of resources where LTE SL UEs are transmitting by receiving an explicit signaling from the LTE module about the resources that are being used for the transmissions.</w:t>
      </w:r>
    </w:p>
    <w:p w14:paraId="4BE1005F" w14:textId="77777777" w:rsidR="00957E73" w:rsidRDefault="00684941">
      <w:pPr>
        <w:pStyle w:val="3GPPNormalText"/>
        <w:numPr>
          <w:ilvl w:val="1"/>
          <w:numId w:val="9"/>
        </w:numPr>
        <w:ind w:left="720"/>
      </w:pPr>
      <w:r>
        <w:t>[15/Samsung].</w:t>
      </w:r>
    </w:p>
    <w:p w14:paraId="11D82723" w14:textId="77777777" w:rsidR="00957E73" w:rsidRDefault="00684941">
      <w:pPr>
        <w:pStyle w:val="3GPPNormalText"/>
        <w:numPr>
          <w:ilvl w:val="0"/>
          <w:numId w:val="9"/>
        </w:numPr>
        <w:ind w:left="360"/>
      </w:pPr>
      <w:r>
        <w:t>UEs with both NR SL and LTE SL modules should use inter-UE coordination messages to inform other UEs (that may or may not have the LTE SL module) about resources that are occupied by LTE SL transmissions.</w:t>
      </w:r>
    </w:p>
    <w:p w14:paraId="2C622F66" w14:textId="77777777" w:rsidR="00957E73" w:rsidRDefault="00684941">
      <w:pPr>
        <w:pStyle w:val="3GPPNormalText"/>
        <w:numPr>
          <w:ilvl w:val="1"/>
          <w:numId w:val="9"/>
        </w:numPr>
        <w:ind w:left="720"/>
      </w:pPr>
      <w:r>
        <w:t>[13/Sony], [15/Samsung], [17/InterDigital], [18/Apple], [20/DCM].</w:t>
      </w:r>
    </w:p>
    <w:p w14:paraId="4DC1330C" w14:textId="77777777" w:rsidR="00957E73" w:rsidRDefault="00684941">
      <w:pPr>
        <w:pStyle w:val="3GPPNormalText"/>
        <w:numPr>
          <w:ilvl w:val="0"/>
          <w:numId w:val="9"/>
        </w:numPr>
        <w:ind w:left="360"/>
      </w:pPr>
      <w:r>
        <w:t>For UEs with both LTE SL and NR SL modules, when NR SL modules are operating in Mode 1, they should report the resource usage by LTE SL in the shared resource pool to the gNB.</w:t>
      </w:r>
    </w:p>
    <w:p w14:paraId="07D028C8" w14:textId="77777777" w:rsidR="00957E73" w:rsidRDefault="00684941">
      <w:pPr>
        <w:pStyle w:val="3GPPNormalText"/>
        <w:numPr>
          <w:ilvl w:val="1"/>
          <w:numId w:val="9"/>
        </w:numPr>
        <w:ind w:left="720"/>
      </w:pPr>
      <w:r>
        <w:t>[12/LGE], [13/Sony], [18/Apple].</w:t>
      </w:r>
    </w:p>
    <w:p w14:paraId="57B936D4" w14:textId="77777777" w:rsidR="00957E73" w:rsidRDefault="00684941">
      <w:pPr>
        <w:pStyle w:val="3GPPNormalText"/>
        <w:numPr>
          <w:ilvl w:val="0"/>
          <w:numId w:val="9"/>
        </w:numPr>
        <w:ind w:left="360"/>
      </w:pPr>
      <w:r>
        <w:t>Different classes of resources should be defined within a resource pool, where one class can be used exclusively by NR SL UEs, and a shared class where NR SL UEs can use only if LTE SL UEs are not using them.</w:t>
      </w:r>
    </w:p>
    <w:p w14:paraId="7779495D" w14:textId="77777777" w:rsidR="00957E73" w:rsidRDefault="00684941">
      <w:pPr>
        <w:pStyle w:val="3GPPNormalText"/>
        <w:numPr>
          <w:ilvl w:val="1"/>
          <w:numId w:val="9"/>
        </w:numPr>
        <w:ind w:left="720"/>
      </w:pPr>
      <w:r>
        <w:t>[26/Ericsson].</w:t>
      </w:r>
    </w:p>
    <w:p w14:paraId="030079A3" w14:textId="77777777" w:rsidR="00957E73" w:rsidRDefault="00684941">
      <w:pPr>
        <w:pStyle w:val="3GPPNormalText"/>
        <w:numPr>
          <w:ilvl w:val="0"/>
          <w:numId w:val="9"/>
        </w:numPr>
        <w:ind w:left="360"/>
      </w:pPr>
      <w:r>
        <w:t>Effect of PSFCH resources should be studied in shared resource pools used by both LTE SL and NR SL UEs, including the possibility of not defining PSFCH in these resource pools.</w:t>
      </w:r>
    </w:p>
    <w:p w14:paraId="444717A4" w14:textId="77777777" w:rsidR="00957E73" w:rsidRDefault="00684941">
      <w:pPr>
        <w:pStyle w:val="3GPPNormalText"/>
        <w:numPr>
          <w:ilvl w:val="1"/>
          <w:numId w:val="9"/>
        </w:numPr>
        <w:ind w:left="720"/>
      </w:pPr>
      <w:r>
        <w:t>[2/Huawei], [3/Spreadtrum], [4/ZTE], [5/CATT], [6/Vivo], [7/Mitsubishi], [8/China Telecom], [11/Lenovo], [12/LGE], [19/CMCC], [22/CAICT], [23/Fraunhofer], [25/MediaTek].</w:t>
      </w:r>
    </w:p>
    <w:p w14:paraId="7662B59C" w14:textId="77777777" w:rsidR="00957E73" w:rsidRDefault="00684941">
      <w:pPr>
        <w:pStyle w:val="3GPPNormalText"/>
        <w:numPr>
          <w:ilvl w:val="0"/>
          <w:numId w:val="9"/>
        </w:numPr>
        <w:ind w:left="360"/>
      </w:pPr>
      <w:r>
        <w:t>Slot and subframe boundaries between LTE SL and NR SL should be aligned.</w:t>
      </w:r>
    </w:p>
    <w:p w14:paraId="43DE1A02" w14:textId="77777777" w:rsidR="00957E73" w:rsidRDefault="00684941">
      <w:pPr>
        <w:pStyle w:val="3GPPNormalText"/>
        <w:numPr>
          <w:ilvl w:val="1"/>
          <w:numId w:val="9"/>
        </w:numPr>
        <w:ind w:left="720"/>
      </w:pPr>
      <w:r>
        <w:t>[1/Nokia], [15/Samsung], [24/ETRI].</w:t>
      </w:r>
    </w:p>
    <w:p w14:paraId="3A988DC7" w14:textId="77777777" w:rsidR="00957E73" w:rsidRDefault="00684941">
      <w:pPr>
        <w:pStyle w:val="3GPPNormalText"/>
        <w:numPr>
          <w:ilvl w:val="0"/>
          <w:numId w:val="9"/>
        </w:numPr>
        <w:ind w:left="360"/>
      </w:pPr>
      <w:r>
        <w:t>Shared resource pools should be restricted to the same SCS, like only 15 KHz SCS.</w:t>
      </w:r>
    </w:p>
    <w:p w14:paraId="0983D6F9" w14:textId="77777777" w:rsidR="00957E73" w:rsidRDefault="00684941">
      <w:pPr>
        <w:pStyle w:val="3GPPNormalText"/>
        <w:numPr>
          <w:ilvl w:val="1"/>
          <w:numId w:val="9"/>
        </w:numPr>
        <w:ind w:left="720"/>
      </w:pPr>
      <w:r>
        <w:t>[2/Huawei], [4/ZTE], [6/Vivo], [11/Lenovo], [12/LGE], [19/CMCC], [25/MediaTek].</w:t>
      </w:r>
    </w:p>
    <w:p w14:paraId="21DAD378" w14:textId="77777777" w:rsidR="00957E73" w:rsidRDefault="00684941">
      <w:pPr>
        <w:pStyle w:val="3GPPNormalText"/>
        <w:numPr>
          <w:ilvl w:val="0"/>
          <w:numId w:val="9"/>
        </w:numPr>
        <w:ind w:left="360"/>
      </w:pPr>
      <w:r>
        <w:t>Resource pools with different SCS for NR SL and LTE SL would result in half-duplex issues.</w:t>
      </w:r>
    </w:p>
    <w:p w14:paraId="62EF613B" w14:textId="77777777" w:rsidR="00957E73" w:rsidRDefault="00684941">
      <w:pPr>
        <w:pStyle w:val="3GPPNormalText"/>
        <w:numPr>
          <w:ilvl w:val="1"/>
          <w:numId w:val="9"/>
        </w:numPr>
        <w:ind w:left="720"/>
      </w:pPr>
      <w:r>
        <w:t>[2/Huawei].</w:t>
      </w:r>
    </w:p>
    <w:p w14:paraId="14720EF2" w14:textId="77777777" w:rsidR="00957E73" w:rsidRDefault="00684941">
      <w:pPr>
        <w:pStyle w:val="3GPPNormalText"/>
        <w:numPr>
          <w:ilvl w:val="0"/>
          <w:numId w:val="9"/>
        </w:numPr>
        <w:ind w:left="360"/>
      </w:pPr>
      <w:r>
        <w:t>Shared resource pools should be restricted in terms of their channel bandwidth and subchannel configurations.</w:t>
      </w:r>
    </w:p>
    <w:p w14:paraId="76B40CB6" w14:textId="77777777" w:rsidR="00957E73" w:rsidRDefault="00684941">
      <w:pPr>
        <w:pStyle w:val="3GPPNormalText"/>
        <w:numPr>
          <w:ilvl w:val="1"/>
          <w:numId w:val="9"/>
        </w:numPr>
        <w:ind w:left="720"/>
      </w:pPr>
      <w:r>
        <w:t>[6/Vivo].</w:t>
      </w:r>
    </w:p>
    <w:p w14:paraId="7458A829" w14:textId="77777777" w:rsidR="00957E73" w:rsidRDefault="00684941">
      <w:pPr>
        <w:pStyle w:val="3GPPNormalText"/>
        <w:numPr>
          <w:ilvl w:val="0"/>
          <w:numId w:val="9"/>
        </w:numPr>
        <w:ind w:left="360"/>
      </w:pPr>
      <w:r>
        <w:t>AGC impact should be studied for dynamic co-channel coexistence.</w:t>
      </w:r>
    </w:p>
    <w:p w14:paraId="08382B74" w14:textId="77777777" w:rsidR="00957E73" w:rsidRDefault="00684941">
      <w:pPr>
        <w:pStyle w:val="3GPPNormalText"/>
        <w:numPr>
          <w:ilvl w:val="1"/>
          <w:numId w:val="9"/>
        </w:numPr>
        <w:ind w:left="720"/>
      </w:pPr>
      <w:r>
        <w:t>[1/Nokia], [2/Huawei], [4/ZTE], [11/Lenovo], [25/MediaTek].</w:t>
      </w:r>
    </w:p>
    <w:p w14:paraId="6DE7ACAC" w14:textId="77777777" w:rsidR="00957E73" w:rsidRDefault="00684941">
      <w:pPr>
        <w:pStyle w:val="3GPPNormalText"/>
        <w:numPr>
          <w:ilvl w:val="0"/>
          <w:numId w:val="9"/>
        </w:numPr>
        <w:ind w:left="360"/>
      </w:pPr>
      <w:r>
        <w:t>Mechanisms to avoid dropping of NR SL transmissions impacting LTE SL transmissions should be studied, beyond applying the Rel-16 in-device coexistence framework.</w:t>
      </w:r>
    </w:p>
    <w:p w14:paraId="6BD830C7" w14:textId="77777777" w:rsidR="00957E73" w:rsidRDefault="00684941">
      <w:pPr>
        <w:pStyle w:val="3GPPNormalText"/>
        <w:numPr>
          <w:ilvl w:val="1"/>
          <w:numId w:val="9"/>
        </w:numPr>
        <w:ind w:left="720"/>
      </w:pPr>
      <w:r>
        <w:t>[1/Nokia], [28/QC].</w:t>
      </w:r>
    </w:p>
    <w:p w14:paraId="5FD42A84" w14:textId="77777777" w:rsidR="00957E73" w:rsidRDefault="00684941">
      <w:pPr>
        <w:pStyle w:val="3GPPNormalText"/>
        <w:numPr>
          <w:ilvl w:val="0"/>
          <w:numId w:val="9"/>
        </w:numPr>
        <w:ind w:left="360"/>
      </w:pPr>
      <w:r>
        <w:t>Study the necessity of synchronization procedures to be updated for supporting co-channel coexistence.</w:t>
      </w:r>
    </w:p>
    <w:p w14:paraId="696FFD44" w14:textId="77777777" w:rsidR="00957E73" w:rsidRDefault="00684941">
      <w:pPr>
        <w:pStyle w:val="3GPPNormalText"/>
        <w:numPr>
          <w:ilvl w:val="1"/>
          <w:numId w:val="9"/>
        </w:numPr>
        <w:ind w:left="720"/>
      </w:pPr>
      <w:r>
        <w:t>[1/Nokia], [6/Vivo], [14/Xiaomi].</w:t>
      </w:r>
    </w:p>
    <w:p w14:paraId="08540873" w14:textId="77777777" w:rsidR="00957E73" w:rsidRDefault="00684941">
      <w:pPr>
        <w:pStyle w:val="3GPPNormalText"/>
        <w:numPr>
          <w:ilvl w:val="0"/>
          <w:numId w:val="9"/>
        </w:numPr>
        <w:ind w:left="360"/>
      </w:pPr>
      <w:r>
        <w:t>Study priority-based framework for each RAT (LTE SL and NR SL) for supporting co-channel coexistence.</w:t>
      </w:r>
    </w:p>
    <w:p w14:paraId="1AD4E917" w14:textId="77777777" w:rsidR="00957E73" w:rsidRDefault="00684941">
      <w:pPr>
        <w:pStyle w:val="3GPPNormalText"/>
        <w:numPr>
          <w:ilvl w:val="1"/>
          <w:numId w:val="9"/>
        </w:numPr>
        <w:ind w:left="720"/>
      </w:pPr>
      <w:r>
        <w:t>[23/Fraunhofer], [29/Continental].</w:t>
      </w:r>
    </w:p>
    <w:p w14:paraId="74FECB81" w14:textId="77777777" w:rsidR="00957E73" w:rsidRDefault="00957E73">
      <w:pPr>
        <w:pStyle w:val="3GPPNormalText"/>
        <w:spacing w:after="0"/>
      </w:pPr>
    </w:p>
    <w:p w14:paraId="6DD1FDE2" w14:textId="77777777" w:rsidR="00957E73" w:rsidRDefault="00684941">
      <w:pPr>
        <w:pStyle w:val="Heading2"/>
        <w:tabs>
          <w:tab w:val="clear" w:pos="718"/>
          <w:tab w:val="left" w:pos="720"/>
        </w:tabs>
        <w:ind w:left="540"/>
      </w:pPr>
      <w:r>
        <w:t>Observations from Simulation Results</w:t>
      </w:r>
    </w:p>
    <w:p w14:paraId="2C05C834" w14:textId="77777777" w:rsidR="00957E73" w:rsidRDefault="00684941">
      <w:pPr>
        <w:pStyle w:val="3GPPNormalText"/>
        <w:numPr>
          <w:ilvl w:val="0"/>
          <w:numId w:val="9"/>
        </w:numPr>
        <w:ind w:left="360"/>
      </w:pPr>
      <w:r>
        <w:t>Comparison between Solution A (TDM based resource pools), Solution B (FDM based resource pools) and Solution C (dynamically shared resource pools)</w:t>
      </w:r>
    </w:p>
    <w:p w14:paraId="74DE4B87" w14:textId="77777777" w:rsidR="00957E73" w:rsidRDefault="00684941">
      <w:pPr>
        <w:pStyle w:val="3GPPNormalText"/>
        <w:numPr>
          <w:ilvl w:val="1"/>
          <w:numId w:val="9"/>
        </w:numPr>
        <w:ind w:left="720"/>
      </w:pPr>
      <w:r>
        <w:t>Low traffic density for LTE SL UEs and medium traffic density for NR SL UEs (1:2) in an urban scenario, for both periodic and aperiodic traffic scenarios, there is no clear performance difference for the overall system.</w:t>
      </w:r>
    </w:p>
    <w:p w14:paraId="0F0475AE" w14:textId="77777777" w:rsidR="00957E73" w:rsidRDefault="00684941">
      <w:pPr>
        <w:pStyle w:val="3GPPNormalText"/>
        <w:numPr>
          <w:ilvl w:val="2"/>
          <w:numId w:val="9"/>
        </w:numPr>
        <w:ind w:left="1080"/>
      </w:pPr>
      <w:r>
        <w:t>[2/Huawei].</w:t>
      </w:r>
    </w:p>
    <w:p w14:paraId="39233C99" w14:textId="77777777" w:rsidR="00957E73" w:rsidRDefault="00684941">
      <w:pPr>
        <w:pStyle w:val="3GPPNormalText"/>
        <w:numPr>
          <w:ilvl w:val="1"/>
          <w:numId w:val="9"/>
        </w:numPr>
        <w:ind w:left="720"/>
      </w:pPr>
      <w:r>
        <w:t>Medium traffic density for LTE SL UEs and low traffic density for NR SL UEs (2:1) in an urban scenario, for both periodic and aperiodic traffic scenarios, there is no clear performance difference for the overall system.</w:t>
      </w:r>
    </w:p>
    <w:p w14:paraId="17D88FC1" w14:textId="77777777" w:rsidR="00957E73" w:rsidRDefault="00684941">
      <w:pPr>
        <w:pStyle w:val="3GPPNormalText"/>
        <w:numPr>
          <w:ilvl w:val="2"/>
          <w:numId w:val="9"/>
        </w:numPr>
        <w:ind w:left="1080"/>
      </w:pPr>
      <w:r>
        <w:t>[2/Huawei].</w:t>
      </w:r>
    </w:p>
    <w:p w14:paraId="6A0F8E3E" w14:textId="77777777" w:rsidR="00957E73" w:rsidRDefault="00684941">
      <w:pPr>
        <w:pStyle w:val="3GPPNormalText"/>
        <w:numPr>
          <w:ilvl w:val="0"/>
          <w:numId w:val="9"/>
        </w:numPr>
        <w:ind w:left="360"/>
      </w:pPr>
      <w:r>
        <w:t>Comparison between semi-statically configured resource pools (Solution A and B) and dynamically shared resource pools (Solution C)</w:t>
      </w:r>
    </w:p>
    <w:p w14:paraId="71D0C407" w14:textId="77777777" w:rsidR="00957E73" w:rsidRDefault="00684941">
      <w:pPr>
        <w:pStyle w:val="3GPPNormalText"/>
        <w:numPr>
          <w:ilvl w:val="1"/>
          <w:numId w:val="9"/>
        </w:numPr>
        <w:ind w:left="720"/>
      </w:pPr>
      <w:r>
        <w:t>Equal density for LTE SL UEs and NR SL UEs (1:1) in an urban scenario, for periodic traffic scenarios, Solution C has a 0.5% performance loss for LTE SL UEs.</w:t>
      </w:r>
    </w:p>
    <w:p w14:paraId="70FD22C5" w14:textId="77777777" w:rsidR="00957E73" w:rsidRDefault="00684941">
      <w:pPr>
        <w:pStyle w:val="3GPPNormalText"/>
        <w:numPr>
          <w:ilvl w:val="2"/>
          <w:numId w:val="9"/>
        </w:numPr>
        <w:ind w:left="1080"/>
      </w:pPr>
      <w:r>
        <w:t>[6/Vivo].</w:t>
      </w:r>
    </w:p>
    <w:p w14:paraId="3A2BE4DD" w14:textId="77777777" w:rsidR="00957E73" w:rsidRDefault="00684941">
      <w:pPr>
        <w:pStyle w:val="3GPPNormalText"/>
        <w:numPr>
          <w:ilvl w:val="1"/>
          <w:numId w:val="9"/>
        </w:numPr>
        <w:ind w:left="720"/>
      </w:pPr>
      <w:r>
        <w:t>Low traffic density for LTE SL UEs and high traffic density for NR SL UEs (1:3) in an urban scenario, for periodic traffic scenarios, Solution C has a ~3% performance loss for LTE SL UEs.</w:t>
      </w:r>
    </w:p>
    <w:p w14:paraId="40F7D185" w14:textId="77777777" w:rsidR="00957E73" w:rsidRDefault="00684941">
      <w:pPr>
        <w:pStyle w:val="3GPPNormalText"/>
        <w:numPr>
          <w:ilvl w:val="2"/>
          <w:numId w:val="9"/>
        </w:numPr>
        <w:ind w:left="1080"/>
      </w:pPr>
      <w:r>
        <w:t>[6/Vivo].</w:t>
      </w:r>
    </w:p>
    <w:p w14:paraId="7E2DAFFB" w14:textId="77777777" w:rsidR="00957E73" w:rsidRDefault="00684941">
      <w:pPr>
        <w:pStyle w:val="3GPPNormalText"/>
        <w:numPr>
          <w:ilvl w:val="1"/>
          <w:numId w:val="9"/>
        </w:numPr>
        <w:ind w:left="720"/>
      </w:pPr>
      <w:r>
        <w:t>Equal density for LTE SL UEs and NR SL UEs (1:1) in an urban scenario, for periodic traffic scenarios, Solution C has a 5% performance gain for NR SL UEs.</w:t>
      </w:r>
    </w:p>
    <w:p w14:paraId="39C53A21" w14:textId="77777777" w:rsidR="00957E73" w:rsidRDefault="00684941">
      <w:pPr>
        <w:pStyle w:val="3GPPNormalText"/>
        <w:numPr>
          <w:ilvl w:val="2"/>
          <w:numId w:val="9"/>
        </w:numPr>
        <w:ind w:left="1080"/>
      </w:pPr>
      <w:r>
        <w:t>[6/Vivo].</w:t>
      </w:r>
    </w:p>
    <w:p w14:paraId="5E53C6E6" w14:textId="77777777" w:rsidR="00957E73" w:rsidRDefault="00684941">
      <w:pPr>
        <w:pStyle w:val="3GPPNormalText"/>
        <w:numPr>
          <w:ilvl w:val="1"/>
          <w:numId w:val="9"/>
        </w:numPr>
        <w:ind w:left="720"/>
      </w:pPr>
      <w:r>
        <w:t>Low traffic density for LTE SL UEs and high traffic density for NR SL UEs (1:3) in an urban scenario, for periodic traffic scenarios, Solution C has negligible performance gain for NR SL UEs.</w:t>
      </w:r>
    </w:p>
    <w:p w14:paraId="4F024743" w14:textId="77777777" w:rsidR="00957E73" w:rsidRDefault="00684941">
      <w:pPr>
        <w:pStyle w:val="3GPPNormalText"/>
        <w:numPr>
          <w:ilvl w:val="2"/>
          <w:numId w:val="9"/>
        </w:numPr>
        <w:ind w:left="1080"/>
      </w:pPr>
      <w:r>
        <w:t>[6/Vivo].</w:t>
      </w:r>
    </w:p>
    <w:p w14:paraId="2574A9C9" w14:textId="77777777" w:rsidR="00957E73" w:rsidRDefault="00684941">
      <w:pPr>
        <w:pStyle w:val="3GPPNormalText"/>
        <w:numPr>
          <w:ilvl w:val="0"/>
          <w:numId w:val="9"/>
        </w:numPr>
        <w:ind w:left="360"/>
      </w:pPr>
      <w:r>
        <w:t xml:space="preserve">Comparison between different favors of dynamically shared resource pools (Solution C) – in option 1, only NR devices detect resources reserved by LTE SL UEs; in option 2, both LTE and NR SL UEs detect resources reserved by the other. In both cases, the UE will avoid collisions based on the knowledge of the reserved resources. </w:t>
      </w:r>
    </w:p>
    <w:p w14:paraId="07A252B3" w14:textId="77777777" w:rsidR="00957E73" w:rsidRDefault="00684941">
      <w:pPr>
        <w:pStyle w:val="3GPPNormalText"/>
        <w:numPr>
          <w:ilvl w:val="1"/>
          <w:numId w:val="9"/>
        </w:numPr>
        <w:ind w:left="720"/>
      </w:pPr>
      <w:r>
        <w:t>Option 2 has negligible performance loss for LTE SL UEs.</w:t>
      </w:r>
    </w:p>
    <w:p w14:paraId="794B45DC" w14:textId="77777777" w:rsidR="00957E73" w:rsidRDefault="00684941">
      <w:pPr>
        <w:pStyle w:val="3GPPNormalText"/>
        <w:numPr>
          <w:ilvl w:val="2"/>
          <w:numId w:val="9"/>
        </w:numPr>
        <w:ind w:left="1080"/>
      </w:pPr>
      <w:r>
        <w:t>[6/Vivo].</w:t>
      </w:r>
    </w:p>
    <w:p w14:paraId="57C408E6" w14:textId="77777777" w:rsidR="00957E73" w:rsidRDefault="00684941">
      <w:pPr>
        <w:pStyle w:val="3GPPNormalText"/>
        <w:numPr>
          <w:ilvl w:val="1"/>
          <w:numId w:val="9"/>
        </w:numPr>
        <w:ind w:left="720"/>
      </w:pPr>
      <w:r>
        <w:t>Option 2 has a 5% performance gain for LTE SL UEs.</w:t>
      </w:r>
    </w:p>
    <w:p w14:paraId="169642B0" w14:textId="77777777" w:rsidR="00957E73" w:rsidRDefault="00684941">
      <w:pPr>
        <w:pStyle w:val="3GPPNormalText"/>
        <w:numPr>
          <w:ilvl w:val="2"/>
          <w:numId w:val="9"/>
        </w:numPr>
        <w:ind w:left="1080"/>
      </w:pPr>
      <w:r>
        <w:t>[6/Vivo].</w:t>
      </w:r>
    </w:p>
    <w:p w14:paraId="1D891954" w14:textId="77777777" w:rsidR="00957E73" w:rsidRDefault="00684941">
      <w:pPr>
        <w:pStyle w:val="3GPPNormalText"/>
        <w:numPr>
          <w:ilvl w:val="0"/>
          <w:numId w:val="9"/>
        </w:numPr>
        <w:ind w:left="360"/>
      </w:pPr>
      <w:r>
        <w:t>Comparison between Solution A (TDM based resource pools) and Solution C (dynamically shared resource pools)</w:t>
      </w:r>
    </w:p>
    <w:p w14:paraId="2F9D789E" w14:textId="77777777" w:rsidR="00957E73" w:rsidRDefault="00684941">
      <w:pPr>
        <w:pStyle w:val="3GPPNormalText"/>
        <w:numPr>
          <w:ilvl w:val="1"/>
          <w:numId w:val="9"/>
        </w:numPr>
        <w:ind w:left="720"/>
      </w:pPr>
      <w:r>
        <w:t>Equal density for LTE SL UEs and NR SL UEs (1:1) in freeway scenario A, for periodic traffic scenarios, there is no clear performance difference for LTE and NR SL UEs.</w:t>
      </w:r>
    </w:p>
    <w:p w14:paraId="47291BB7" w14:textId="77777777" w:rsidR="00957E73" w:rsidRDefault="00684941">
      <w:pPr>
        <w:pStyle w:val="3GPPNormalText"/>
        <w:numPr>
          <w:ilvl w:val="2"/>
          <w:numId w:val="9"/>
        </w:numPr>
        <w:ind w:left="1080"/>
      </w:pPr>
      <w:r>
        <w:t>[16/OPPO].</w:t>
      </w:r>
    </w:p>
    <w:p w14:paraId="0F191EEA" w14:textId="77777777" w:rsidR="00957E73" w:rsidRDefault="00684941">
      <w:pPr>
        <w:pStyle w:val="3GPPNormalText"/>
        <w:numPr>
          <w:ilvl w:val="1"/>
          <w:numId w:val="9"/>
        </w:numPr>
        <w:ind w:left="720"/>
      </w:pPr>
      <w:r>
        <w:t>Equal density for LTE SL UEs and NR SL UEs (1:1) in freeway scenario A, for periodic traffic for LTE SL UEs and aperiodic for NR SL UEs, there is no clear performance difference for LTE SL UEs and Solution A has a 2% performance loss for NR SL UEs.</w:t>
      </w:r>
    </w:p>
    <w:p w14:paraId="51C3ABE8" w14:textId="77777777" w:rsidR="00957E73" w:rsidRDefault="00684941">
      <w:pPr>
        <w:pStyle w:val="3GPPNormalText"/>
        <w:numPr>
          <w:ilvl w:val="2"/>
          <w:numId w:val="9"/>
        </w:numPr>
        <w:ind w:left="1080"/>
      </w:pPr>
      <w:r>
        <w:t>[16/OPPO].</w:t>
      </w:r>
    </w:p>
    <w:p w14:paraId="5AA6C643" w14:textId="77777777" w:rsidR="00957E73" w:rsidRDefault="00684941">
      <w:pPr>
        <w:pStyle w:val="3GPPNormalText"/>
        <w:numPr>
          <w:ilvl w:val="1"/>
          <w:numId w:val="9"/>
        </w:numPr>
        <w:ind w:left="720"/>
      </w:pPr>
      <w:r>
        <w:t>Varying traffic density for LTE SL UEs and NR SL UEs in an urban scenario, for periodic traffic scenarios, Solution A has performance loss of one RAT and the performance gain for another RAT compared with Solution C. It is hard to find a proper TDM ratio between the NR and LTE resource pool in urban scenarios to avoid the performance loss of NR-based or LTE-based V2X RAT.</w:t>
      </w:r>
    </w:p>
    <w:p w14:paraId="4B10D028" w14:textId="77777777" w:rsidR="00957E73" w:rsidRDefault="00684941">
      <w:pPr>
        <w:pStyle w:val="3GPPNormalText"/>
        <w:numPr>
          <w:ilvl w:val="2"/>
          <w:numId w:val="9"/>
        </w:numPr>
        <w:ind w:left="1080"/>
      </w:pPr>
      <w:r>
        <w:t>[16/OPPO].</w:t>
      </w:r>
    </w:p>
    <w:p w14:paraId="5F0E63DF" w14:textId="77777777" w:rsidR="00957E73" w:rsidRDefault="00684941">
      <w:pPr>
        <w:pStyle w:val="3GPPNormalText"/>
        <w:numPr>
          <w:ilvl w:val="0"/>
          <w:numId w:val="9"/>
        </w:numPr>
        <w:ind w:left="360"/>
      </w:pPr>
      <w:r>
        <w:t xml:space="preserve">Comparison between Rel-16 in-device coexistence and dynamically shared resource pools, where based on the priorities of the transmissions, it drops NR SL or LTE SL transmissions and receptions. </w:t>
      </w:r>
    </w:p>
    <w:p w14:paraId="461A5DF1" w14:textId="77777777" w:rsidR="00957E73" w:rsidRDefault="00684941">
      <w:pPr>
        <w:pStyle w:val="3GPPNormalText"/>
        <w:numPr>
          <w:ilvl w:val="1"/>
          <w:numId w:val="9"/>
        </w:numPr>
        <w:ind w:left="720"/>
      </w:pPr>
      <w:r>
        <w:t>Medium traffic density for LTE SL UEs and low traffic density for NR Rel-16 SL UEs (2:1) in a highway scenario, for periodic traffic for LTE SL UEs and aperiodic for NR SL UEs, when Rel-16 in-device coexistence mechanism is used for coexistence, the performance of the lower priority RAT is severely degraded by up to 50%. Dynamically shared resource pools strikes a balance between NR SL and LTE SL.</w:t>
      </w:r>
    </w:p>
    <w:p w14:paraId="7C92D105" w14:textId="77777777" w:rsidR="00957E73" w:rsidRDefault="00684941">
      <w:pPr>
        <w:pStyle w:val="3GPPNormalText"/>
        <w:numPr>
          <w:ilvl w:val="2"/>
          <w:numId w:val="9"/>
        </w:numPr>
        <w:ind w:left="1080"/>
      </w:pPr>
      <w:r>
        <w:t>[28/QC].</w:t>
      </w:r>
    </w:p>
    <w:p w14:paraId="2769B14B" w14:textId="77777777" w:rsidR="00957E73" w:rsidRDefault="00684941">
      <w:pPr>
        <w:pStyle w:val="3GPPNormalText"/>
        <w:numPr>
          <w:ilvl w:val="1"/>
          <w:numId w:val="9"/>
        </w:numPr>
        <w:ind w:left="720"/>
      </w:pPr>
      <w:r>
        <w:t>Equal density for LTE SL UEs and NR SL UEs (1:1) in a highway scenario, for periodic traffic for LTE SL UEs and aperiodic for NR SL UEs, when Rel-16 in-device coexistence mechanism is used for coexistence, the performance of the lower priority RAT is severely degraded by up to 50%. Dynamically shared resource pools strikes a balance between NR SL and LTE SL.</w:t>
      </w:r>
    </w:p>
    <w:p w14:paraId="1CC3431F" w14:textId="77777777" w:rsidR="00957E73" w:rsidRDefault="00684941">
      <w:pPr>
        <w:pStyle w:val="3GPPNormalText"/>
        <w:numPr>
          <w:ilvl w:val="2"/>
          <w:numId w:val="9"/>
        </w:numPr>
        <w:ind w:left="1080"/>
      </w:pPr>
      <w:r>
        <w:t>[28/QC].</w:t>
      </w:r>
    </w:p>
    <w:p w14:paraId="09F2AA92" w14:textId="77777777" w:rsidR="00957E73" w:rsidRDefault="00957E73">
      <w:pPr>
        <w:pStyle w:val="3GPPNormalText"/>
      </w:pPr>
    </w:p>
    <w:p w14:paraId="3D866042" w14:textId="77777777" w:rsidR="00957E73" w:rsidRDefault="00684941">
      <w:pPr>
        <w:pStyle w:val="Heading2"/>
        <w:tabs>
          <w:tab w:val="clear" w:pos="718"/>
          <w:tab w:val="left" w:pos="720"/>
        </w:tabs>
        <w:ind w:left="540"/>
      </w:pPr>
      <w:r>
        <w:t>Others</w:t>
      </w:r>
    </w:p>
    <w:p w14:paraId="672786CF" w14:textId="77777777" w:rsidR="00957E73" w:rsidRDefault="00684941">
      <w:pPr>
        <w:pStyle w:val="3GPPNormalText"/>
        <w:numPr>
          <w:ilvl w:val="0"/>
          <w:numId w:val="9"/>
        </w:numPr>
        <w:ind w:left="360"/>
      </w:pPr>
      <w:r>
        <w:t>Resources should be used by UEs in a detect-and-vacate manner, where transmissions from one RAT of lower priority (LTE SL or NR SL) can be dropped in favor of transmissions from the other of higher priority.</w:t>
      </w:r>
    </w:p>
    <w:p w14:paraId="726BB44C" w14:textId="77777777" w:rsidR="00957E73" w:rsidRDefault="00684941">
      <w:pPr>
        <w:pStyle w:val="3GPPNormalText"/>
        <w:numPr>
          <w:ilvl w:val="1"/>
          <w:numId w:val="9"/>
        </w:numPr>
        <w:ind w:left="720"/>
      </w:pPr>
      <w:r>
        <w:t>Support: [12/LGE – Trigger re-selection instead of dropping], [27/Bosch].</w:t>
      </w:r>
    </w:p>
    <w:p w14:paraId="28F0C68A" w14:textId="77777777" w:rsidR="00957E73" w:rsidRDefault="00684941">
      <w:pPr>
        <w:pStyle w:val="3GPPNormalText"/>
        <w:numPr>
          <w:ilvl w:val="1"/>
          <w:numId w:val="9"/>
        </w:numPr>
        <w:ind w:left="720"/>
      </w:pPr>
      <w:r>
        <w:t>Not support: [26/Ericsson], [28/QC].</w:t>
      </w:r>
    </w:p>
    <w:p w14:paraId="37FD6A95" w14:textId="77777777" w:rsidR="00957E73" w:rsidRDefault="00957E73">
      <w:pPr>
        <w:pStyle w:val="3GPPNormalText"/>
        <w:spacing w:after="0"/>
      </w:pPr>
    </w:p>
    <w:p w14:paraId="0FEEB6CA" w14:textId="77777777" w:rsidR="00957E73" w:rsidRDefault="00684941">
      <w:pPr>
        <w:pStyle w:val="Heading1"/>
        <w:tabs>
          <w:tab w:val="clear" w:pos="432"/>
        </w:tabs>
        <w:rPr>
          <w:snapToGrid w:val="0"/>
          <w:lang w:val="en-US"/>
        </w:rPr>
      </w:pPr>
      <w:r>
        <w:rPr>
          <w:lang w:val="en-US"/>
        </w:rPr>
        <w:t>References</w:t>
      </w:r>
    </w:p>
    <w:p w14:paraId="53E722FF"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R1-2203124</w:t>
      </w:r>
      <w:r>
        <w:rPr>
          <w:iCs/>
          <w:lang w:val="en-US"/>
        </w:rPr>
        <w:tab/>
        <w:t>On Co-channel Coexistence for LTE Sidelink and NR Sidelink</w:t>
      </w:r>
      <w:r>
        <w:rPr>
          <w:iCs/>
          <w:lang w:val="en-US"/>
        </w:rPr>
        <w:tab/>
        <w:t>Nokia, Nokia Shanghai Bell</w:t>
      </w:r>
    </w:p>
    <w:p w14:paraId="653672A4"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R1-2203148</w:t>
      </w:r>
      <w:r>
        <w:rPr>
          <w:iCs/>
          <w:lang w:val="en-US"/>
        </w:rPr>
        <w:tab/>
        <w:t>Co-channel coexistence for LTE sidelink and NR sidelink</w:t>
      </w:r>
      <w:r>
        <w:rPr>
          <w:iCs/>
          <w:lang w:val="en-US"/>
        </w:rPr>
        <w:tab/>
        <w:t>Huawei, HiSilicon</w:t>
      </w:r>
    </w:p>
    <w:p w14:paraId="74D8EDE5"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R1-2203333</w:t>
      </w:r>
      <w:r>
        <w:rPr>
          <w:iCs/>
          <w:lang w:val="en-US"/>
        </w:rPr>
        <w:tab/>
        <w:t>Discussion on Co-channel coexistence for LTE sidelink and NR sidelink</w:t>
      </w:r>
      <w:r>
        <w:rPr>
          <w:iCs/>
          <w:lang w:val="en-US"/>
        </w:rPr>
        <w:tab/>
        <w:t>Spreadtrum Communications</w:t>
      </w:r>
    </w:p>
    <w:p w14:paraId="412B4EBF"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R1-2203367</w:t>
      </w:r>
      <w:r>
        <w:rPr>
          <w:iCs/>
          <w:lang w:val="en-US"/>
        </w:rPr>
        <w:tab/>
        <w:t>Study on co-channel coexistence for LTE sidelink and NR sidelink</w:t>
      </w:r>
      <w:r>
        <w:rPr>
          <w:iCs/>
          <w:lang w:val="en-US"/>
        </w:rPr>
        <w:tab/>
        <w:t>ZTE, Sanechips</w:t>
      </w:r>
    </w:p>
    <w:p w14:paraId="3578C63C"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R1-2203463</w:t>
      </w:r>
      <w:r>
        <w:rPr>
          <w:iCs/>
          <w:lang w:val="en-US"/>
        </w:rPr>
        <w:tab/>
        <w:t>Discussion on co-channel coexistence for LTE sidelink and NR sidelink</w:t>
      </w:r>
      <w:r>
        <w:rPr>
          <w:iCs/>
          <w:lang w:val="en-US"/>
        </w:rPr>
        <w:tab/>
        <w:t>CATT, GOHIGH</w:t>
      </w:r>
    </w:p>
    <w:p w14:paraId="7559C542"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R1-2203563</w:t>
      </w:r>
      <w:r>
        <w:rPr>
          <w:iCs/>
          <w:lang w:val="en-US"/>
        </w:rPr>
        <w:tab/>
        <w:t>Co-channel coexistence for LTE sidelink and NR sidelink</w:t>
      </w:r>
      <w:r>
        <w:rPr>
          <w:iCs/>
          <w:lang w:val="en-US"/>
        </w:rPr>
        <w:tab/>
        <w:t>vivo</w:t>
      </w:r>
    </w:p>
    <w:p w14:paraId="0FF17089"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R1-2203642</w:t>
      </w:r>
      <w:r>
        <w:rPr>
          <w:iCs/>
          <w:lang w:val="en-US"/>
        </w:rPr>
        <w:tab/>
        <w:t>On sidelink co-channel coexistence issues</w:t>
      </w:r>
      <w:r>
        <w:rPr>
          <w:iCs/>
          <w:lang w:val="en-US"/>
        </w:rPr>
        <w:tab/>
        <w:t>Mitsubishi Electric RCE</w:t>
      </w:r>
    </w:p>
    <w:p w14:paraId="3C76FF7A"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R1-2203658</w:t>
      </w:r>
      <w:r>
        <w:rPr>
          <w:iCs/>
          <w:lang w:val="en-US"/>
        </w:rPr>
        <w:tab/>
        <w:t>Discusson on co-channel coexistence for LTE sidelink and NR sidelink</w:t>
      </w:r>
      <w:r>
        <w:rPr>
          <w:iCs/>
          <w:lang w:val="en-US"/>
        </w:rPr>
        <w:tab/>
        <w:t>China Telecom</w:t>
      </w:r>
    </w:p>
    <w:p w14:paraId="3C33BEA4"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R1-2203668</w:t>
      </w:r>
      <w:r>
        <w:rPr>
          <w:iCs/>
          <w:lang w:val="en-US"/>
        </w:rPr>
        <w:tab/>
        <w:t xml:space="preserve">Discussion on Sidelink Co-channel Coexistence </w:t>
      </w:r>
      <w:r>
        <w:rPr>
          <w:iCs/>
          <w:lang w:val="en-US"/>
        </w:rPr>
        <w:tab/>
        <w:t>Panasonic Holdings Corporation</w:t>
      </w:r>
    </w:p>
    <w:p w14:paraId="282572D2"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R1-2203695</w:t>
      </w:r>
      <w:r>
        <w:rPr>
          <w:iCs/>
          <w:lang w:val="en-US"/>
        </w:rPr>
        <w:tab/>
        <w:t>Co-existence between LTE and NR sidelink</w:t>
      </w:r>
      <w:r>
        <w:rPr>
          <w:iCs/>
          <w:lang w:val="en-US"/>
        </w:rPr>
        <w:tab/>
        <w:t>NEC</w:t>
      </w:r>
    </w:p>
    <w:p w14:paraId="3FB2A294"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R1-2203705</w:t>
      </w:r>
      <w:r>
        <w:rPr>
          <w:iCs/>
          <w:lang w:val="en-US"/>
        </w:rPr>
        <w:tab/>
        <w:t>Discussion on co-channel coexistence for LTE sidelink and NR sidelink</w:t>
      </w:r>
      <w:r>
        <w:rPr>
          <w:iCs/>
          <w:lang w:val="en-US"/>
        </w:rPr>
        <w:tab/>
        <w:t>Lenovo</w:t>
      </w:r>
    </w:p>
    <w:p w14:paraId="4313DBC3"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R1-2203715</w:t>
      </w:r>
      <w:r>
        <w:rPr>
          <w:iCs/>
          <w:lang w:val="en-US"/>
        </w:rPr>
        <w:tab/>
        <w:t>Discussion on co-channel coexistence for LTE sidelink and NR sidelink</w:t>
      </w:r>
      <w:r>
        <w:rPr>
          <w:iCs/>
          <w:lang w:val="en-US"/>
        </w:rPr>
        <w:tab/>
        <w:t>LG Electronics</w:t>
      </w:r>
    </w:p>
    <w:p w14:paraId="6BE29311"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R1-2203736</w:t>
      </w:r>
      <w:r>
        <w:rPr>
          <w:iCs/>
          <w:lang w:val="en-US"/>
        </w:rPr>
        <w:tab/>
        <w:t>Discussion on co-channel coexistence for LTE sidelink and NR sidelink</w:t>
      </w:r>
      <w:r>
        <w:rPr>
          <w:iCs/>
          <w:lang w:val="en-US"/>
        </w:rPr>
        <w:tab/>
        <w:t>Sony</w:t>
      </w:r>
    </w:p>
    <w:p w14:paraId="6E30DB19"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R1-2203820</w:t>
      </w:r>
      <w:r>
        <w:rPr>
          <w:iCs/>
          <w:lang w:val="en-US"/>
        </w:rPr>
        <w:tab/>
        <w:t>Discussion on co-channel coexistence for LTE and NR sidelink</w:t>
      </w:r>
      <w:r>
        <w:rPr>
          <w:iCs/>
          <w:lang w:val="en-US"/>
        </w:rPr>
        <w:tab/>
        <w:t>xiaomi</w:t>
      </w:r>
    </w:p>
    <w:p w14:paraId="63524BE3"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R1-2203908</w:t>
      </w:r>
      <w:r>
        <w:rPr>
          <w:iCs/>
          <w:lang w:val="en-US"/>
        </w:rPr>
        <w:tab/>
        <w:t>On co-channel coexistence for LTE sidelink and NR sidelink</w:t>
      </w:r>
      <w:r>
        <w:rPr>
          <w:iCs/>
          <w:lang w:val="en-US"/>
        </w:rPr>
        <w:tab/>
        <w:t>Samsung</w:t>
      </w:r>
    </w:p>
    <w:p w14:paraId="67361C67"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R1-2203984</w:t>
      </w:r>
      <w:r>
        <w:rPr>
          <w:iCs/>
          <w:lang w:val="en-US"/>
        </w:rPr>
        <w:tab/>
        <w:t>Discussion on co-channel coexistence for LTE and NR V2X</w:t>
      </w:r>
      <w:r>
        <w:rPr>
          <w:iCs/>
          <w:lang w:val="en-US"/>
        </w:rPr>
        <w:tab/>
        <w:t>OPPO</w:t>
      </w:r>
    </w:p>
    <w:p w14:paraId="21EC8C90"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R1-2204049</w:t>
      </w:r>
      <w:r>
        <w:rPr>
          <w:iCs/>
          <w:lang w:val="en-US"/>
        </w:rPr>
        <w:tab/>
        <w:t>Co-channel coexistence for LTE sidelink and NR sidelink</w:t>
      </w:r>
      <w:r>
        <w:rPr>
          <w:iCs/>
          <w:lang w:val="en-US"/>
        </w:rPr>
        <w:tab/>
        <w:t>InterDigital, Inc.</w:t>
      </w:r>
    </w:p>
    <w:p w14:paraId="0AD92E6E"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R1-2204249</w:t>
      </w:r>
      <w:r>
        <w:rPr>
          <w:iCs/>
          <w:lang w:val="en-US"/>
        </w:rPr>
        <w:tab/>
        <w:t>On co-channel coexistence for LTE sidelink and NR sidelink</w:t>
      </w:r>
      <w:r>
        <w:rPr>
          <w:iCs/>
          <w:lang w:val="en-US"/>
        </w:rPr>
        <w:tab/>
        <w:t>Apple</w:t>
      </w:r>
    </w:p>
    <w:p w14:paraId="48D6FBB1"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R1-2204308</w:t>
      </w:r>
      <w:r>
        <w:rPr>
          <w:iCs/>
          <w:lang w:val="en-US"/>
        </w:rPr>
        <w:tab/>
        <w:t>Discussion on co-channel coexistence for LTE sidelink and NR sidelink</w:t>
      </w:r>
      <w:r>
        <w:rPr>
          <w:iCs/>
          <w:lang w:val="en-US"/>
        </w:rPr>
        <w:tab/>
        <w:t>CMCC</w:t>
      </w:r>
    </w:p>
    <w:p w14:paraId="7A8284F2"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R1-2204384</w:t>
      </w:r>
      <w:r>
        <w:rPr>
          <w:iCs/>
          <w:lang w:val="en-US"/>
        </w:rPr>
        <w:tab/>
        <w:t>Discussions on co-channel coexistence of LTE-SL and NR-SL</w:t>
      </w:r>
      <w:r>
        <w:rPr>
          <w:iCs/>
          <w:lang w:val="en-US"/>
        </w:rPr>
        <w:tab/>
        <w:t>NTT DOCOMO, INC.</w:t>
      </w:r>
    </w:p>
    <w:p w14:paraId="7C333B56"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R1-2204429</w:t>
      </w:r>
      <w:r>
        <w:rPr>
          <w:iCs/>
          <w:lang w:val="en-US"/>
        </w:rPr>
        <w:tab/>
        <w:t>Discussions on co-channel coexistence for LTE sidelink and NR sidelink</w:t>
      </w:r>
      <w:r>
        <w:rPr>
          <w:iCs/>
          <w:lang w:val="en-US"/>
        </w:rPr>
        <w:tab/>
        <w:t>Sharp</w:t>
      </w:r>
    </w:p>
    <w:p w14:paraId="54784329"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R1-2204585</w:t>
      </w:r>
      <w:r>
        <w:rPr>
          <w:iCs/>
          <w:lang w:val="en-US"/>
        </w:rPr>
        <w:tab/>
        <w:t>Considerations on co-channel coexistence for LTE SL and NR SL</w:t>
      </w:r>
      <w:r>
        <w:rPr>
          <w:iCs/>
          <w:lang w:val="en-US"/>
        </w:rPr>
        <w:tab/>
        <w:t>CAICT</w:t>
      </w:r>
    </w:p>
    <w:p w14:paraId="24B54B8C"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R1-2204609</w:t>
      </w:r>
      <w:r>
        <w:rPr>
          <w:iCs/>
          <w:lang w:val="en-US"/>
        </w:rPr>
        <w:tab/>
        <w:t>Discussion on Co-Channel Coexistence for LTE and NR Sidelink</w:t>
      </w:r>
      <w:r>
        <w:rPr>
          <w:iCs/>
          <w:lang w:val="en-US"/>
        </w:rPr>
        <w:tab/>
        <w:t>Fraunhofer HHI, Fraunhofer IIS</w:t>
      </w:r>
    </w:p>
    <w:p w14:paraId="5A1FF08E"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R1-2204652</w:t>
      </w:r>
      <w:r>
        <w:rPr>
          <w:iCs/>
          <w:lang w:val="en-US"/>
        </w:rPr>
        <w:tab/>
        <w:t>Discussion on co-channel coexistence for LTE sidelink and NR sidelink</w:t>
      </w:r>
      <w:r>
        <w:rPr>
          <w:iCs/>
          <w:lang w:val="en-US"/>
        </w:rPr>
        <w:tab/>
        <w:t>ETRI</w:t>
      </w:r>
    </w:p>
    <w:p w14:paraId="165C685B"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R1-2204720</w:t>
      </w:r>
      <w:r>
        <w:rPr>
          <w:iCs/>
          <w:lang w:val="en-US"/>
        </w:rPr>
        <w:tab/>
        <w:t>On co-channel coexistence between LTE sidelink and NR sidelink</w:t>
      </w:r>
      <w:r>
        <w:rPr>
          <w:iCs/>
          <w:lang w:val="en-US"/>
        </w:rPr>
        <w:tab/>
        <w:t>MediaTek Inc.</w:t>
      </w:r>
    </w:p>
    <w:p w14:paraId="721C2CB1"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R1-2204740</w:t>
      </w:r>
      <w:r>
        <w:rPr>
          <w:iCs/>
          <w:lang w:val="en-US"/>
        </w:rPr>
        <w:tab/>
        <w:t>Co-channel coexistence between LTE sidelink and NR sidelink</w:t>
      </w:r>
      <w:r>
        <w:rPr>
          <w:iCs/>
          <w:lang w:val="en-US"/>
        </w:rPr>
        <w:tab/>
        <w:t>Ericsson</w:t>
      </w:r>
    </w:p>
    <w:p w14:paraId="3DEB8700"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R1-2204867</w:t>
      </w:r>
      <w:r>
        <w:rPr>
          <w:iCs/>
          <w:lang w:val="en-US"/>
        </w:rPr>
        <w:tab/>
        <w:t>On co-channel coexistence between LTE and NR sidelink</w:t>
      </w:r>
      <w:r>
        <w:rPr>
          <w:iCs/>
          <w:lang w:val="en-US"/>
        </w:rPr>
        <w:tab/>
        <w:t>ROBERT BOSCH GmbH</w:t>
      </w:r>
    </w:p>
    <w:p w14:paraId="0FA6D8DB"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R1-2205035</w:t>
      </w:r>
      <w:r>
        <w:rPr>
          <w:iCs/>
          <w:lang w:val="en-US"/>
        </w:rPr>
        <w:tab/>
        <w:t>Co-channel Coexistence Between LTE SL and NR SL</w:t>
      </w:r>
      <w:r>
        <w:rPr>
          <w:iCs/>
          <w:lang w:val="en-US"/>
        </w:rPr>
        <w:tab/>
        <w:t>Qualcomm Incorporated</w:t>
      </w:r>
    </w:p>
    <w:p w14:paraId="0ED9F279" w14:textId="77777777" w:rsidR="00957E73" w:rsidRDefault="00684941">
      <w:pPr>
        <w:widowControl w:val="0"/>
        <w:numPr>
          <w:ilvl w:val="0"/>
          <w:numId w:val="14"/>
        </w:numPr>
        <w:overflowPunct/>
        <w:autoSpaceDE/>
        <w:adjustRightInd/>
        <w:spacing w:after="120"/>
        <w:jc w:val="both"/>
        <w:textAlignment w:val="auto"/>
        <w:rPr>
          <w:iCs/>
          <w:lang w:val="en-US"/>
        </w:rPr>
      </w:pPr>
      <w:r>
        <w:rPr>
          <w:iCs/>
          <w:lang w:val="en-US"/>
        </w:rPr>
        <w:t>R1-2205119</w:t>
      </w:r>
      <w:r>
        <w:rPr>
          <w:iCs/>
          <w:lang w:val="en-US"/>
        </w:rPr>
        <w:tab/>
        <w:t>General considerations on Coexistence between LTE- and NR-sidelink</w:t>
      </w:r>
      <w:r>
        <w:rPr>
          <w:iCs/>
          <w:lang w:val="en-US"/>
        </w:rPr>
        <w:tab/>
        <w:t>Continental Automotive GmbH</w:t>
      </w:r>
    </w:p>
    <w:sectPr w:rsidR="00957E73">
      <w:headerReference w:type="even" r:id="rId17"/>
      <w:footerReference w:type="even" r:id="rId18"/>
      <w:footerReference w:type="default" r:id="rId19"/>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EA1BD" w14:textId="77777777" w:rsidR="00AE5E3D" w:rsidRDefault="00AE5E3D">
      <w:pPr>
        <w:spacing w:after="0"/>
      </w:pPr>
      <w:r>
        <w:separator/>
      </w:r>
    </w:p>
  </w:endnote>
  <w:endnote w:type="continuationSeparator" w:id="0">
    <w:p w14:paraId="41A3CBC5" w14:textId="77777777" w:rsidR="00AE5E3D" w:rsidRDefault="00AE5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ngal">
    <w:altName w:val="Courier New"/>
    <w:panose1 w:val="00000400000000000000"/>
    <w:charset w:val="01"/>
    <w:family w:val="roman"/>
    <w:notTrueType/>
    <w:pitch w:val="variable"/>
    <w:sig w:usb0="00002000" w:usb1="00000000" w:usb2="00000000" w:usb3="00000000" w:csb0="0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F81DE" w14:textId="77777777" w:rsidR="00C84AFA" w:rsidRDefault="00C84AF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F05D533" w14:textId="77777777" w:rsidR="00C84AFA" w:rsidRDefault="00C84AF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7ECE4" w14:textId="39291EB7" w:rsidR="00C84AFA" w:rsidRDefault="00C84AFA">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884E4D">
      <w:rPr>
        <w:rStyle w:val="CharChar2"/>
        <w:b/>
        <w:i/>
        <w:noProof/>
        <w:sz w:val="18"/>
      </w:rPr>
      <w:t>17</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884E4D">
      <w:rPr>
        <w:rStyle w:val="CharChar2"/>
        <w:b/>
        <w:i/>
        <w:noProof/>
        <w:sz w:val="18"/>
      </w:rPr>
      <w:t>19</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1ED2A" w14:textId="77777777" w:rsidR="00AE5E3D" w:rsidRDefault="00AE5E3D">
      <w:pPr>
        <w:spacing w:after="0"/>
      </w:pPr>
      <w:r>
        <w:separator/>
      </w:r>
    </w:p>
  </w:footnote>
  <w:footnote w:type="continuationSeparator" w:id="0">
    <w:p w14:paraId="43D3107D" w14:textId="77777777" w:rsidR="00AE5E3D" w:rsidRDefault="00AE5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94AB2" w14:textId="77777777" w:rsidR="00C84AFA" w:rsidRDefault="00C84AF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60BB8"/>
    <w:multiLevelType w:val="multilevel"/>
    <w:tmpl w:val="0BA60BB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SimSun" w:hAnsi="Times New Roman" w:cs="Times New Roman" w:hint="default"/>
        <w:b/>
        <w:i/>
        <w:caps w:val="0"/>
        <w:strike w:val="0"/>
        <w:dstrike w:val="0"/>
        <w:vanish w:val="0"/>
        <w:webHidden w:val="0"/>
        <w:color w:val="auto"/>
        <w:sz w:val="20"/>
        <w:u w:val="none"/>
        <w:effect w:val="none"/>
        <w:vertAlign w:val="baseline"/>
        <w:specVanish w: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8A926AF"/>
    <w:multiLevelType w:val="multilevel"/>
    <w:tmpl w:val="28A926A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107491"/>
    <w:multiLevelType w:val="multilevel"/>
    <w:tmpl w:val="2D1074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D30B4E"/>
    <w:multiLevelType w:val="multilevel"/>
    <w:tmpl w:val="2ED30B4E"/>
    <w:lvl w:ilvl="0">
      <w:start w:val="1"/>
      <w:numFmt w:val="decimal"/>
      <w:pStyle w:val="TDocObservation"/>
      <w:lvlText w:val="Observation %1:"/>
      <w:lvlJc w:val="left"/>
      <w:rPr>
        <w:b/>
        <w:bCs/>
        <w:i w:val="0"/>
        <w:iCs w:val="0"/>
        <w:caps w:val="0"/>
        <w:smallCaps w:val="0"/>
        <w:strike w:val="0"/>
        <w:dstrike w:val="0"/>
        <w:vanish w:val="0"/>
        <w:color w:val="000000"/>
        <w:spacing w:val="0"/>
        <w:kern w:val="0"/>
        <w:position w:val="0"/>
        <w:sz w:val="22"/>
        <w:szCs w:val="20"/>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11" w15:restartNumberingAfterBreak="0">
    <w:nsid w:val="3BAA370A"/>
    <w:multiLevelType w:val="hybridMultilevel"/>
    <w:tmpl w:val="5DA4F6A8"/>
    <w:lvl w:ilvl="0" w:tplc="7A98957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B4442"/>
    <w:multiLevelType w:val="hybridMultilevel"/>
    <w:tmpl w:val="A6AA3B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FA1069D"/>
    <w:multiLevelType w:val="hybridMultilevel"/>
    <w:tmpl w:val="C4B83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2C48D6"/>
    <w:multiLevelType w:val="hybridMultilevel"/>
    <w:tmpl w:val="FF8AE136"/>
    <w:lvl w:ilvl="0" w:tplc="4A3A14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624820"/>
    <w:multiLevelType w:val="multilevel"/>
    <w:tmpl w:val="6F6248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0"/>
  </w:num>
  <w:num w:numId="2">
    <w:abstractNumId w:val="9"/>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8"/>
  </w:num>
  <w:num w:numId="8">
    <w:abstractNumId w:val="13"/>
  </w:num>
  <w:num w:numId="9">
    <w:abstractNumId w:val="17"/>
  </w:num>
  <w:num w:numId="10">
    <w:abstractNumId w:val="7"/>
  </w:num>
  <w:num w:numId="11">
    <w:abstractNumId w:val="16"/>
  </w:num>
  <w:num w:numId="12">
    <w:abstractNumId w:val="2"/>
  </w:num>
  <w:num w:numId="13">
    <w:abstractNumId w:val="5"/>
  </w:num>
  <w:num w:numId="14">
    <w:abstractNumId w:val="4"/>
  </w:num>
  <w:num w:numId="15">
    <w:abstractNumId w:val="15"/>
  </w:num>
  <w:num w:numId="16">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hideSpellingErrors/>
  <w:hideGrammaticalErrors/>
  <w:attachedTemplate r:id="rId1"/>
  <w:linkStyle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kFAPUqdfI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B50"/>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564"/>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313"/>
    <w:rsid w:val="000235D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B25"/>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DD6"/>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B40"/>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9CF"/>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3BED"/>
    <w:rsid w:val="0009415D"/>
    <w:rsid w:val="0009437A"/>
    <w:rsid w:val="00094483"/>
    <w:rsid w:val="000947B7"/>
    <w:rsid w:val="00095055"/>
    <w:rsid w:val="0009506A"/>
    <w:rsid w:val="00095671"/>
    <w:rsid w:val="00095920"/>
    <w:rsid w:val="00095EDF"/>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3F41"/>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2DA2"/>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D60"/>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5D6"/>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E9E"/>
    <w:rsid w:val="001061B3"/>
    <w:rsid w:val="0010660E"/>
    <w:rsid w:val="00106A95"/>
    <w:rsid w:val="00106B50"/>
    <w:rsid w:val="00106CC3"/>
    <w:rsid w:val="00106CD8"/>
    <w:rsid w:val="00106E7E"/>
    <w:rsid w:val="0010714D"/>
    <w:rsid w:val="001074D1"/>
    <w:rsid w:val="001074DF"/>
    <w:rsid w:val="00107627"/>
    <w:rsid w:val="00107CC7"/>
    <w:rsid w:val="00107F7B"/>
    <w:rsid w:val="00110A46"/>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57"/>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0EA6"/>
    <w:rsid w:val="001212C7"/>
    <w:rsid w:val="00121315"/>
    <w:rsid w:val="001213E6"/>
    <w:rsid w:val="00121897"/>
    <w:rsid w:val="00121B52"/>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6A26"/>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78A"/>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FC4"/>
    <w:rsid w:val="00161513"/>
    <w:rsid w:val="001616E2"/>
    <w:rsid w:val="001618A3"/>
    <w:rsid w:val="00162262"/>
    <w:rsid w:val="00162BD5"/>
    <w:rsid w:val="00162CF1"/>
    <w:rsid w:val="00162EB1"/>
    <w:rsid w:val="00162F38"/>
    <w:rsid w:val="00162F82"/>
    <w:rsid w:val="001630E4"/>
    <w:rsid w:val="001631BA"/>
    <w:rsid w:val="001634BB"/>
    <w:rsid w:val="001637F6"/>
    <w:rsid w:val="00163922"/>
    <w:rsid w:val="00163971"/>
    <w:rsid w:val="001639BC"/>
    <w:rsid w:val="00163AFC"/>
    <w:rsid w:val="00164646"/>
    <w:rsid w:val="001647FA"/>
    <w:rsid w:val="001649D4"/>
    <w:rsid w:val="00165016"/>
    <w:rsid w:val="00165137"/>
    <w:rsid w:val="0016523F"/>
    <w:rsid w:val="00165C3F"/>
    <w:rsid w:val="00165C90"/>
    <w:rsid w:val="00165CFF"/>
    <w:rsid w:val="001660C2"/>
    <w:rsid w:val="0016627E"/>
    <w:rsid w:val="0016634F"/>
    <w:rsid w:val="001669F9"/>
    <w:rsid w:val="00166C9B"/>
    <w:rsid w:val="00166CEA"/>
    <w:rsid w:val="00166CEE"/>
    <w:rsid w:val="00166DC2"/>
    <w:rsid w:val="00166F5A"/>
    <w:rsid w:val="0016700E"/>
    <w:rsid w:val="0016711A"/>
    <w:rsid w:val="00167149"/>
    <w:rsid w:val="0016764C"/>
    <w:rsid w:val="00167709"/>
    <w:rsid w:val="00167BAA"/>
    <w:rsid w:val="0017031E"/>
    <w:rsid w:val="00170397"/>
    <w:rsid w:val="001706E4"/>
    <w:rsid w:val="001708BC"/>
    <w:rsid w:val="001708D0"/>
    <w:rsid w:val="001708E0"/>
    <w:rsid w:val="00170997"/>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303"/>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338"/>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4B"/>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2E91"/>
    <w:rsid w:val="001C325F"/>
    <w:rsid w:val="001C3474"/>
    <w:rsid w:val="001C356F"/>
    <w:rsid w:val="001C3DC6"/>
    <w:rsid w:val="001C3EAE"/>
    <w:rsid w:val="001C4A79"/>
    <w:rsid w:val="001C4F5F"/>
    <w:rsid w:val="001C518A"/>
    <w:rsid w:val="001C589B"/>
    <w:rsid w:val="001C58A6"/>
    <w:rsid w:val="001C5F88"/>
    <w:rsid w:val="001C619C"/>
    <w:rsid w:val="001C7185"/>
    <w:rsid w:val="001C76B6"/>
    <w:rsid w:val="001C78F1"/>
    <w:rsid w:val="001C7AB6"/>
    <w:rsid w:val="001C7C3A"/>
    <w:rsid w:val="001C7F47"/>
    <w:rsid w:val="001D006C"/>
    <w:rsid w:val="001D0182"/>
    <w:rsid w:val="001D0578"/>
    <w:rsid w:val="001D0593"/>
    <w:rsid w:val="001D05BC"/>
    <w:rsid w:val="001D0699"/>
    <w:rsid w:val="001D1258"/>
    <w:rsid w:val="001D13B0"/>
    <w:rsid w:val="001D176E"/>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08"/>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EE8"/>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0C6"/>
    <w:rsid w:val="002131A5"/>
    <w:rsid w:val="002134B8"/>
    <w:rsid w:val="00213598"/>
    <w:rsid w:val="00213851"/>
    <w:rsid w:val="00213AF9"/>
    <w:rsid w:val="00213E9D"/>
    <w:rsid w:val="002146F8"/>
    <w:rsid w:val="002149BE"/>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B6"/>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111"/>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D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E5"/>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74"/>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2D9"/>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486"/>
    <w:rsid w:val="00272633"/>
    <w:rsid w:val="00272944"/>
    <w:rsid w:val="00272C6C"/>
    <w:rsid w:val="00272CBC"/>
    <w:rsid w:val="00272D06"/>
    <w:rsid w:val="00272FEB"/>
    <w:rsid w:val="0027309D"/>
    <w:rsid w:val="00273485"/>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6836"/>
    <w:rsid w:val="002775F2"/>
    <w:rsid w:val="002775FE"/>
    <w:rsid w:val="00277A46"/>
    <w:rsid w:val="00277E66"/>
    <w:rsid w:val="00280132"/>
    <w:rsid w:val="002801A6"/>
    <w:rsid w:val="002801E2"/>
    <w:rsid w:val="0028052D"/>
    <w:rsid w:val="00280648"/>
    <w:rsid w:val="00280684"/>
    <w:rsid w:val="0028073A"/>
    <w:rsid w:val="00280851"/>
    <w:rsid w:val="0028094E"/>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2EB5"/>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48D"/>
    <w:rsid w:val="002A79B4"/>
    <w:rsid w:val="002A7A6A"/>
    <w:rsid w:val="002A7AB4"/>
    <w:rsid w:val="002A7B72"/>
    <w:rsid w:val="002A7CF6"/>
    <w:rsid w:val="002A7D98"/>
    <w:rsid w:val="002B033D"/>
    <w:rsid w:val="002B07BF"/>
    <w:rsid w:val="002B0805"/>
    <w:rsid w:val="002B0971"/>
    <w:rsid w:val="002B0C99"/>
    <w:rsid w:val="002B0CDE"/>
    <w:rsid w:val="002B0D68"/>
    <w:rsid w:val="002B0EDA"/>
    <w:rsid w:val="002B10F9"/>
    <w:rsid w:val="002B147E"/>
    <w:rsid w:val="002B1627"/>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5BF"/>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D9C"/>
    <w:rsid w:val="002F3F16"/>
    <w:rsid w:val="002F413F"/>
    <w:rsid w:val="002F44AD"/>
    <w:rsid w:val="002F45D3"/>
    <w:rsid w:val="002F463C"/>
    <w:rsid w:val="002F48D4"/>
    <w:rsid w:val="002F4934"/>
    <w:rsid w:val="002F4A52"/>
    <w:rsid w:val="002F4CA6"/>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927"/>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9D7"/>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75"/>
    <w:rsid w:val="00343F90"/>
    <w:rsid w:val="00344021"/>
    <w:rsid w:val="00344312"/>
    <w:rsid w:val="00344725"/>
    <w:rsid w:val="00344962"/>
    <w:rsid w:val="0034511B"/>
    <w:rsid w:val="00345F6C"/>
    <w:rsid w:val="00346185"/>
    <w:rsid w:val="003469CC"/>
    <w:rsid w:val="00346D3D"/>
    <w:rsid w:val="003471DC"/>
    <w:rsid w:val="00347265"/>
    <w:rsid w:val="0034745C"/>
    <w:rsid w:val="00347B9B"/>
    <w:rsid w:val="00347F2E"/>
    <w:rsid w:val="0035025F"/>
    <w:rsid w:val="003502F8"/>
    <w:rsid w:val="0035034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5F"/>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76"/>
    <w:rsid w:val="00381BC3"/>
    <w:rsid w:val="00381F21"/>
    <w:rsid w:val="003821E7"/>
    <w:rsid w:val="0038238E"/>
    <w:rsid w:val="00382700"/>
    <w:rsid w:val="003827F2"/>
    <w:rsid w:val="00382903"/>
    <w:rsid w:val="003831FE"/>
    <w:rsid w:val="003831FF"/>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CDE"/>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37DE"/>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1E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01F"/>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97"/>
    <w:rsid w:val="003E76AD"/>
    <w:rsid w:val="003E7A07"/>
    <w:rsid w:val="003E7A1D"/>
    <w:rsid w:val="003E7AB6"/>
    <w:rsid w:val="003E7D03"/>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75F"/>
    <w:rsid w:val="003F6853"/>
    <w:rsid w:val="003F6930"/>
    <w:rsid w:val="003F6A8B"/>
    <w:rsid w:val="003F6DFC"/>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1E82"/>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CF2"/>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17F"/>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5AE9"/>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1CC"/>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C1E"/>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DB"/>
    <w:rsid w:val="00435EF5"/>
    <w:rsid w:val="00436219"/>
    <w:rsid w:val="0043642F"/>
    <w:rsid w:val="00436480"/>
    <w:rsid w:val="00436511"/>
    <w:rsid w:val="00436695"/>
    <w:rsid w:val="00436A3B"/>
    <w:rsid w:val="00436B0C"/>
    <w:rsid w:val="00436CF4"/>
    <w:rsid w:val="00436EE0"/>
    <w:rsid w:val="00436FAD"/>
    <w:rsid w:val="00437027"/>
    <w:rsid w:val="00437064"/>
    <w:rsid w:val="004371AB"/>
    <w:rsid w:val="004402A7"/>
    <w:rsid w:val="0044035D"/>
    <w:rsid w:val="0044037A"/>
    <w:rsid w:val="00440465"/>
    <w:rsid w:val="00440565"/>
    <w:rsid w:val="004407A9"/>
    <w:rsid w:val="00440EA5"/>
    <w:rsid w:val="00440F00"/>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E6"/>
    <w:rsid w:val="00450D3B"/>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CEC"/>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8F"/>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1E6A"/>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56D"/>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943"/>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89A"/>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56DC"/>
    <w:rsid w:val="004B5F52"/>
    <w:rsid w:val="004B6002"/>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8C9"/>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2BA"/>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30"/>
    <w:rsid w:val="00502D5B"/>
    <w:rsid w:val="00502FCA"/>
    <w:rsid w:val="00503347"/>
    <w:rsid w:val="005035E7"/>
    <w:rsid w:val="005038A7"/>
    <w:rsid w:val="0050397E"/>
    <w:rsid w:val="00503B21"/>
    <w:rsid w:val="00503C88"/>
    <w:rsid w:val="00503FAD"/>
    <w:rsid w:val="00504509"/>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624"/>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927"/>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CBB"/>
    <w:rsid w:val="00542FE2"/>
    <w:rsid w:val="0054309D"/>
    <w:rsid w:val="005431ED"/>
    <w:rsid w:val="0054361C"/>
    <w:rsid w:val="005436D7"/>
    <w:rsid w:val="00543703"/>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3932"/>
    <w:rsid w:val="0055410A"/>
    <w:rsid w:val="005547CB"/>
    <w:rsid w:val="00554C19"/>
    <w:rsid w:val="00554DF7"/>
    <w:rsid w:val="00554FF2"/>
    <w:rsid w:val="0055509E"/>
    <w:rsid w:val="005551E2"/>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40E"/>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93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EB2"/>
    <w:rsid w:val="00581F00"/>
    <w:rsid w:val="00581F40"/>
    <w:rsid w:val="0058206B"/>
    <w:rsid w:val="00582289"/>
    <w:rsid w:val="005829CC"/>
    <w:rsid w:val="00582BF5"/>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0E46"/>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3A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AC"/>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D05"/>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5F7F37"/>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CEB"/>
    <w:rsid w:val="00603E09"/>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3AC"/>
    <w:rsid w:val="00615624"/>
    <w:rsid w:val="0061565F"/>
    <w:rsid w:val="00615709"/>
    <w:rsid w:val="00615BDB"/>
    <w:rsid w:val="00615EFE"/>
    <w:rsid w:val="00616885"/>
    <w:rsid w:val="00616B27"/>
    <w:rsid w:val="00616D2E"/>
    <w:rsid w:val="00616D48"/>
    <w:rsid w:val="00616D56"/>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2C"/>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6EE"/>
    <w:rsid w:val="0063681F"/>
    <w:rsid w:val="00636A76"/>
    <w:rsid w:val="00636CF0"/>
    <w:rsid w:val="006373C7"/>
    <w:rsid w:val="006374F0"/>
    <w:rsid w:val="00637531"/>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08C"/>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2BC"/>
    <w:rsid w:val="006644FB"/>
    <w:rsid w:val="006646D1"/>
    <w:rsid w:val="006646F4"/>
    <w:rsid w:val="00664ED6"/>
    <w:rsid w:val="00665229"/>
    <w:rsid w:val="00665316"/>
    <w:rsid w:val="0066539A"/>
    <w:rsid w:val="006654E8"/>
    <w:rsid w:val="0066568F"/>
    <w:rsid w:val="00665B19"/>
    <w:rsid w:val="00665CCE"/>
    <w:rsid w:val="00665D51"/>
    <w:rsid w:val="00665E16"/>
    <w:rsid w:val="00665F87"/>
    <w:rsid w:val="0066625F"/>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941"/>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0B8"/>
    <w:rsid w:val="006C2249"/>
    <w:rsid w:val="006C28AE"/>
    <w:rsid w:val="006C2BAC"/>
    <w:rsid w:val="006C3026"/>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DE8"/>
    <w:rsid w:val="006E6F03"/>
    <w:rsid w:val="006E71A8"/>
    <w:rsid w:val="006E7320"/>
    <w:rsid w:val="006E7496"/>
    <w:rsid w:val="006E792F"/>
    <w:rsid w:val="006E7969"/>
    <w:rsid w:val="006E7B05"/>
    <w:rsid w:val="006E7E49"/>
    <w:rsid w:val="006E7E6B"/>
    <w:rsid w:val="006E7F71"/>
    <w:rsid w:val="006F057D"/>
    <w:rsid w:val="006F05C2"/>
    <w:rsid w:val="006F090B"/>
    <w:rsid w:val="006F09D1"/>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401"/>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05D"/>
    <w:rsid w:val="007171D2"/>
    <w:rsid w:val="00717267"/>
    <w:rsid w:val="007175CE"/>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73"/>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339"/>
    <w:rsid w:val="0074541B"/>
    <w:rsid w:val="0074576E"/>
    <w:rsid w:val="00745EBB"/>
    <w:rsid w:val="00745F9B"/>
    <w:rsid w:val="00746167"/>
    <w:rsid w:val="00746199"/>
    <w:rsid w:val="007461C7"/>
    <w:rsid w:val="0074644A"/>
    <w:rsid w:val="007464C3"/>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4EEC"/>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BE6"/>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BCD"/>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4BC"/>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A03"/>
    <w:rsid w:val="007A618D"/>
    <w:rsid w:val="007A6333"/>
    <w:rsid w:val="007A6477"/>
    <w:rsid w:val="007A6660"/>
    <w:rsid w:val="007A6909"/>
    <w:rsid w:val="007A75A3"/>
    <w:rsid w:val="007B0253"/>
    <w:rsid w:val="007B0287"/>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5BF0"/>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7A"/>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3C9"/>
    <w:rsid w:val="007D794A"/>
    <w:rsid w:val="007D7E94"/>
    <w:rsid w:val="007E0162"/>
    <w:rsid w:val="007E02CC"/>
    <w:rsid w:val="007E03AC"/>
    <w:rsid w:val="007E0440"/>
    <w:rsid w:val="007E07FD"/>
    <w:rsid w:val="007E0981"/>
    <w:rsid w:val="007E0986"/>
    <w:rsid w:val="007E0C8C"/>
    <w:rsid w:val="007E0F79"/>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50"/>
    <w:rsid w:val="007F1061"/>
    <w:rsid w:val="007F1178"/>
    <w:rsid w:val="007F14FD"/>
    <w:rsid w:val="007F153C"/>
    <w:rsid w:val="007F18C0"/>
    <w:rsid w:val="007F1A69"/>
    <w:rsid w:val="007F1E8D"/>
    <w:rsid w:val="007F22A5"/>
    <w:rsid w:val="007F2DBB"/>
    <w:rsid w:val="007F2E8D"/>
    <w:rsid w:val="007F2ED4"/>
    <w:rsid w:val="007F3A7F"/>
    <w:rsid w:val="007F3B01"/>
    <w:rsid w:val="007F3C61"/>
    <w:rsid w:val="007F3FB0"/>
    <w:rsid w:val="007F4137"/>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8A3"/>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824"/>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655"/>
    <w:rsid w:val="00810C3E"/>
    <w:rsid w:val="00810DE9"/>
    <w:rsid w:val="00810EAE"/>
    <w:rsid w:val="00811036"/>
    <w:rsid w:val="00811690"/>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62E"/>
    <w:rsid w:val="00832A6E"/>
    <w:rsid w:val="00832C18"/>
    <w:rsid w:val="00832CAF"/>
    <w:rsid w:val="008330DB"/>
    <w:rsid w:val="00833EF5"/>
    <w:rsid w:val="008340F5"/>
    <w:rsid w:val="0083417A"/>
    <w:rsid w:val="00834512"/>
    <w:rsid w:val="00834746"/>
    <w:rsid w:val="008349E7"/>
    <w:rsid w:val="00834D25"/>
    <w:rsid w:val="00835446"/>
    <w:rsid w:val="0083565B"/>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98"/>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922"/>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42"/>
    <w:rsid w:val="0087328F"/>
    <w:rsid w:val="008734E7"/>
    <w:rsid w:val="008737F6"/>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773"/>
    <w:rsid w:val="00881842"/>
    <w:rsid w:val="00881F28"/>
    <w:rsid w:val="00881F60"/>
    <w:rsid w:val="008820EF"/>
    <w:rsid w:val="008825A6"/>
    <w:rsid w:val="0088261A"/>
    <w:rsid w:val="00882BB1"/>
    <w:rsid w:val="00883004"/>
    <w:rsid w:val="00883053"/>
    <w:rsid w:val="008831BB"/>
    <w:rsid w:val="0088326C"/>
    <w:rsid w:val="00883D18"/>
    <w:rsid w:val="00883D57"/>
    <w:rsid w:val="00883DAF"/>
    <w:rsid w:val="00883ED6"/>
    <w:rsid w:val="00883F8F"/>
    <w:rsid w:val="00884255"/>
    <w:rsid w:val="0088425B"/>
    <w:rsid w:val="008849DF"/>
    <w:rsid w:val="00884A4F"/>
    <w:rsid w:val="00884A6F"/>
    <w:rsid w:val="00884D5A"/>
    <w:rsid w:val="00884E4D"/>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9C5"/>
    <w:rsid w:val="00890B03"/>
    <w:rsid w:val="00890BCD"/>
    <w:rsid w:val="00890F04"/>
    <w:rsid w:val="00890F2B"/>
    <w:rsid w:val="00890F73"/>
    <w:rsid w:val="008911A2"/>
    <w:rsid w:val="00891671"/>
    <w:rsid w:val="008916B4"/>
    <w:rsid w:val="008918CF"/>
    <w:rsid w:val="00891F63"/>
    <w:rsid w:val="0089206B"/>
    <w:rsid w:val="008922DC"/>
    <w:rsid w:val="008922DF"/>
    <w:rsid w:val="00892A47"/>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8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A45"/>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7E5"/>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170"/>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98F"/>
    <w:rsid w:val="00923ABA"/>
    <w:rsid w:val="00923D45"/>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99"/>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2C30"/>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8B"/>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36A"/>
    <w:rsid w:val="00957487"/>
    <w:rsid w:val="0095762E"/>
    <w:rsid w:val="0095799C"/>
    <w:rsid w:val="00957D9C"/>
    <w:rsid w:val="00957E73"/>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B7E"/>
    <w:rsid w:val="00961E6D"/>
    <w:rsid w:val="00961F21"/>
    <w:rsid w:val="00962014"/>
    <w:rsid w:val="009621FF"/>
    <w:rsid w:val="00962269"/>
    <w:rsid w:val="009626F0"/>
    <w:rsid w:val="0096292B"/>
    <w:rsid w:val="00962AA6"/>
    <w:rsid w:val="00962C03"/>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DDB"/>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E4A"/>
    <w:rsid w:val="00990E6E"/>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4D"/>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BA5"/>
    <w:rsid w:val="009C1C8C"/>
    <w:rsid w:val="009C1D4B"/>
    <w:rsid w:val="009C1E0C"/>
    <w:rsid w:val="009C20E5"/>
    <w:rsid w:val="009C251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542"/>
    <w:rsid w:val="009D587B"/>
    <w:rsid w:val="009D5A04"/>
    <w:rsid w:val="009D608A"/>
    <w:rsid w:val="009D610C"/>
    <w:rsid w:val="009D62E7"/>
    <w:rsid w:val="009D69DA"/>
    <w:rsid w:val="009D6AB3"/>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261"/>
    <w:rsid w:val="009E5305"/>
    <w:rsid w:val="009E53AA"/>
    <w:rsid w:val="009E53D6"/>
    <w:rsid w:val="009E5432"/>
    <w:rsid w:val="009E5656"/>
    <w:rsid w:val="009E57A7"/>
    <w:rsid w:val="009E5AB4"/>
    <w:rsid w:val="009E5C0D"/>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888"/>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C7"/>
    <w:rsid w:val="009F7883"/>
    <w:rsid w:val="009F7BD3"/>
    <w:rsid w:val="00A00519"/>
    <w:rsid w:val="00A009FB"/>
    <w:rsid w:val="00A00A20"/>
    <w:rsid w:val="00A00EAF"/>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5CB"/>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A6E"/>
    <w:rsid w:val="00A10B48"/>
    <w:rsid w:val="00A10C31"/>
    <w:rsid w:val="00A10D5D"/>
    <w:rsid w:val="00A113F0"/>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935"/>
    <w:rsid w:val="00A17B7C"/>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053"/>
    <w:rsid w:val="00A22132"/>
    <w:rsid w:val="00A22207"/>
    <w:rsid w:val="00A226BE"/>
    <w:rsid w:val="00A228A7"/>
    <w:rsid w:val="00A22D9C"/>
    <w:rsid w:val="00A23459"/>
    <w:rsid w:val="00A2349B"/>
    <w:rsid w:val="00A23730"/>
    <w:rsid w:val="00A23823"/>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5DC"/>
    <w:rsid w:val="00A4074D"/>
    <w:rsid w:val="00A407C7"/>
    <w:rsid w:val="00A40889"/>
    <w:rsid w:val="00A41009"/>
    <w:rsid w:val="00A4102E"/>
    <w:rsid w:val="00A41179"/>
    <w:rsid w:val="00A41772"/>
    <w:rsid w:val="00A41A17"/>
    <w:rsid w:val="00A41B97"/>
    <w:rsid w:val="00A41CA6"/>
    <w:rsid w:val="00A41EC6"/>
    <w:rsid w:val="00A422A8"/>
    <w:rsid w:val="00A42659"/>
    <w:rsid w:val="00A42721"/>
    <w:rsid w:val="00A42897"/>
    <w:rsid w:val="00A42937"/>
    <w:rsid w:val="00A429DE"/>
    <w:rsid w:val="00A42D52"/>
    <w:rsid w:val="00A43331"/>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95D"/>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87"/>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3F7B"/>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7C7"/>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0C9"/>
    <w:rsid w:val="00A75212"/>
    <w:rsid w:val="00A7538B"/>
    <w:rsid w:val="00A75857"/>
    <w:rsid w:val="00A75920"/>
    <w:rsid w:val="00A7634B"/>
    <w:rsid w:val="00A76398"/>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6CC"/>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8BE"/>
    <w:rsid w:val="00A8698F"/>
    <w:rsid w:val="00A86ACD"/>
    <w:rsid w:val="00A86FEF"/>
    <w:rsid w:val="00A8729E"/>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0DB"/>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5E1"/>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4E6C"/>
    <w:rsid w:val="00AB513E"/>
    <w:rsid w:val="00AB53BA"/>
    <w:rsid w:val="00AB540B"/>
    <w:rsid w:val="00AB55D9"/>
    <w:rsid w:val="00AB57AD"/>
    <w:rsid w:val="00AB583A"/>
    <w:rsid w:val="00AB5CAD"/>
    <w:rsid w:val="00AB642C"/>
    <w:rsid w:val="00AB69A5"/>
    <w:rsid w:val="00AB6CC0"/>
    <w:rsid w:val="00AB6D62"/>
    <w:rsid w:val="00AB6E20"/>
    <w:rsid w:val="00AB7134"/>
    <w:rsid w:val="00AB76D5"/>
    <w:rsid w:val="00AB7787"/>
    <w:rsid w:val="00AB78AC"/>
    <w:rsid w:val="00AB78B0"/>
    <w:rsid w:val="00AC0732"/>
    <w:rsid w:val="00AC091F"/>
    <w:rsid w:val="00AC0C7B"/>
    <w:rsid w:val="00AC0CA4"/>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572"/>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0E3"/>
    <w:rsid w:val="00AD7115"/>
    <w:rsid w:val="00AD732B"/>
    <w:rsid w:val="00AD75A6"/>
    <w:rsid w:val="00AD7927"/>
    <w:rsid w:val="00AD79D8"/>
    <w:rsid w:val="00AD7B53"/>
    <w:rsid w:val="00AD7CF0"/>
    <w:rsid w:val="00AD7D91"/>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1F8"/>
    <w:rsid w:val="00AE4318"/>
    <w:rsid w:val="00AE453A"/>
    <w:rsid w:val="00AE4557"/>
    <w:rsid w:val="00AE49FC"/>
    <w:rsid w:val="00AE4A1F"/>
    <w:rsid w:val="00AE4B5C"/>
    <w:rsid w:val="00AE4C51"/>
    <w:rsid w:val="00AE4C55"/>
    <w:rsid w:val="00AE4F01"/>
    <w:rsid w:val="00AE5323"/>
    <w:rsid w:val="00AE552C"/>
    <w:rsid w:val="00AE567B"/>
    <w:rsid w:val="00AE5749"/>
    <w:rsid w:val="00AE5E27"/>
    <w:rsid w:val="00AE5E3D"/>
    <w:rsid w:val="00AE5E95"/>
    <w:rsid w:val="00AE6191"/>
    <w:rsid w:val="00AE628A"/>
    <w:rsid w:val="00AE6433"/>
    <w:rsid w:val="00AE646D"/>
    <w:rsid w:val="00AE654F"/>
    <w:rsid w:val="00AE6584"/>
    <w:rsid w:val="00AE6782"/>
    <w:rsid w:val="00AE69BD"/>
    <w:rsid w:val="00AE6D12"/>
    <w:rsid w:val="00AE6EEB"/>
    <w:rsid w:val="00AE6F48"/>
    <w:rsid w:val="00AE723D"/>
    <w:rsid w:val="00AE773F"/>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9F3"/>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63"/>
    <w:rsid w:val="00B03579"/>
    <w:rsid w:val="00B035E2"/>
    <w:rsid w:val="00B039CE"/>
    <w:rsid w:val="00B03D26"/>
    <w:rsid w:val="00B03E54"/>
    <w:rsid w:val="00B042BD"/>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9BC"/>
    <w:rsid w:val="00B13B55"/>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3F6"/>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315"/>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EFC"/>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2F4A"/>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1A"/>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26"/>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0C"/>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EE6"/>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874"/>
    <w:rsid w:val="00BA5961"/>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0"/>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79"/>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7"/>
    <w:rsid w:val="00BD238C"/>
    <w:rsid w:val="00BD2A08"/>
    <w:rsid w:val="00BD2A2F"/>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7EB"/>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DED"/>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6CF"/>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7E8"/>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EAD"/>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2FEF"/>
    <w:rsid w:val="00C432E0"/>
    <w:rsid w:val="00C439F0"/>
    <w:rsid w:val="00C43A6C"/>
    <w:rsid w:val="00C43CE7"/>
    <w:rsid w:val="00C43E69"/>
    <w:rsid w:val="00C44189"/>
    <w:rsid w:val="00C4464F"/>
    <w:rsid w:val="00C447FB"/>
    <w:rsid w:val="00C448BB"/>
    <w:rsid w:val="00C44ADA"/>
    <w:rsid w:val="00C44AF6"/>
    <w:rsid w:val="00C44BA7"/>
    <w:rsid w:val="00C457A9"/>
    <w:rsid w:val="00C45A9C"/>
    <w:rsid w:val="00C45BF6"/>
    <w:rsid w:val="00C45C6F"/>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113"/>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076"/>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C7A"/>
    <w:rsid w:val="00C84180"/>
    <w:rsid w:val="00C84317"/>
    <w:rsid w:val="00C843AB"/>
    <w:rsid w:val="00C845CE"/>
    <w:rsid w:val="00C84AFA"/>
    <w:rsid w:val="00C84DDC"/>
    <w:rsid w:val="00C8534D"/>
    <w:rsid w:val="00C85A05"/>
    <w:rsid w:val="00C85DF7"/>
    <w:rsid w:val="00C8610A"/>
    <w:rsid w:val="00C8624E"/>
    <w:rsid w:val="00C86379"/>
    <w:rsid w:val="00C8641D"/>
    <w:rsid w:val="00C8649D"/>
    <w:rsid w:val="00C864DB"/>
    <w:rsid w:val="00C870B0"/>
    <w:rsid w:val="00C872D8"/>
    <w:rsid w:val="00C877DD"/>
    <w:rsid w:val="00C8781D"/>
    <w:rsid w:val="00C87FC5"/>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9C"/>
    <w:rsid w:val="00C922C5"/>
    <w:rsid w:val="00C92352"/>
    <w:rsid w:val="00C92541"/>
    <w:rsid w:val="00C926FD"/>
    <w:rsid w:val="00C92729"/>
    <w:rsid w:val="00C927C7"/>
    <w:rsid w:val="00C92C2A"/>
    <w:rsid w:val="00C9318C"/>
    <w:rsid w:val="00C9323B"/>
    <w:rsid w:val="00C93297"/>
    <w:rsid w:val="00C945C2"/>
    <w:rsid w:val="00C945EC"/>
    <w:rsid w:val="00C94C81"/>
    <w:rsid w:val="00C94E45"/>
    <w:rsid w:val="00C95300"/>
    <w:rsid w:val="00C95548"/>
    <w:rsid w:val="00C95730"/>
    <w:rsid w:val="00C9592A"/>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BF7"/>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8AA"/>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8FA"/>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1E"/>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A6"/>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8F4"/>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790"/>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205"/>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2D86"/>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D15"/>
    <w:rsid w:val="00DD49D3"/>
    <w:rsid w:val="00DD52D6"/>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5B9"/>
    <w:rsid w:val="00DE0AAA"/>
    <w:rsid w:val="00DE16DD"/>
    <w:rsid w:val="00DE1838"/>
    <w:rsid w:val="00DE1BBD"/>
    <w:rsid w:val="00DE21CF"/>
    <w:rsid w:val="00DE279F"/>
    <w:rsid w:val="00DE29EE"/>
    <w:rsid w:val="00DE2D4B"/>
    <w:rsid w:val="00DE3083"/>
    <w:rsid w:val="00DE354F"/>
    <w:rsid w:val="00DE3E45"/>
    <w:rsid w:val="00DE3E7C"/>
    <w:rsid w:val="00DE417A"/>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A2F"/>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62A"/>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5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56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636"/>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0E3"/>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828"/>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60B"/>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95"/>
    <w:rsid w:val="00EE15CA"/>
    <w:rsid w:val="00EE18BB"/>
    <w:rsid w:val="00EE1929"/>
    <w:rsid w:val="00EE1CDA"/>
    <w:rsid w:val="00EE208E"/>
    <w:rsid w:val="00EE239D"/>
    <w:rsid w:val="00EE24B7"/>
    <w:rsid w:val="00EE295F"/>
    <w:rsid w:val="00EE2AAB"/>
    <w:rsid w:val="00EE3203"/>
    <w:rsid w:val="00EE3250"/>
    <w:rsid w:val="00EE33A6"/>
    <w:rsid w:val="00EE3A01"/>
    <w:rsid w:val="00EE3A3A"/>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AF8"/>
    <w:rsid w:val="00EE7D91"/>
    <w:rsid w:val="00EE7ECE"/>
    <w:rsid w:val="00EF0225"/>
    <w:rsid w:val="00EF05B7"/>
    <w:rsid w:val="00EF082A"/>
    <w:rsid w:val="00EF0BBB"/>
    <w:rsid w:val="00EF0E50"/>
    <w:rsid w:val="00EF1082"/>
    <w:rsid w:val="00EF118F"/>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49"/>
    <w:rsid w:val="00F61FDE"/>
    <w:rsid w:val="00F620AE"/>
    <w:rsid w:val="00F622E3"/>
    <w:rsid w:val="00F62377"/>
    <w:rsid w:val="00F62B57"/>
    <w:rsid w:val="00F62DA7"/>
    <w:rsid w:val="00F63100"/>
    <w:rsid w:val="00F63289"/>
    <w:rsid w:val="00F6348E"/>
    <w:rsid w:val="00F636C2"/>
    <w:rsid w:val="00F63A57"/>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676"/>
    <w:rsid w:val="00F74791"/>
    <w:rsid w:val="00F747F6"/>
    <w:rsid w:val="00F74A7A"/>
    <w:rsid w:val="00F74C0B"/>
    <w:rsid w:val="00F7564B"/>
    <w:rsid w:val="00F75F3E"/>
    <w:rsid w:val="00F76337"/>
    <w:rsid w:val="00F763DF"/>
    <w:rsid w:val="00F76786"/>
    <w:rsid w:val="00F767ED"/>
    <w:rsid w:val="00F76841"/>
    <w:rsid w:val="00F768D8"/>
    <w:rsid w:val="00F769EF"/>
    <w:rsid w:val="00F76A60"/>
    <w:rsid w:val="00F76B03"/>
    <w:rsid w:val="00F76B74"/>
    <w:rsid w:val="00F76CEB"/>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5E2"/>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97BAA"/>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C63"/>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545C"/>
    <w:rsid w:val="00FC553E"/>
    <w:rsid w:val="00FC5EE6"/>
    <w:rsid w:val="00FC606C"/>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EB1"/>
    <w:rsid w:val="00FD6318"/>
    <w:rsid w:val="00FD6789"/>
    <w:rsid w:val="00FD6808"/>
    <w:rsid w:val="00FD6A0E"/>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763"/>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1760426E"/>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826CE30"/>
  <w15:docId w15:val="{FC588F73-D417-4538-B949-F29993D2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qFormat/>
    <w:rPr>
      <w:i/>
    </w:rPr>
  </w:style>
  <w:style w:type="paragraph" w:styleId="BodyText">
    <w:name w:val="Body Text"/>
    <w:basedOn w:val="Normal"/>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uiPriority w:val="99"/>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リスト段落,목록 단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link w:val="B1"/>
    <w:uiPriority w:val="99"/>
    <w:qFormat/>
    <w:locked/>
    <w:rPr>
      <w:rFonts w:ascii="Times New Roman" w:hAnsi="Times New Roman"/>
      <w:lang w:val="en-GB"/>
    </w:rPr>
  </w:style>
  <w:style w:type="paragraph" w:customStyle="1" w:styleId="Proposal">
    <w:name w:val="Proposal"/>
    <w:basedOn w:val="Normal"/>
    <w:qFormat/>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Pr>
      <w:rFonts w:ascii="Arial" w:eastAsia="Times New Roman" w:hAnsi="Arial"/>
      <w:sz w:val="18"/>
      <w:lang w:eastAsia="en-US"/>
    </w:rPr>
  </w:style>
  <w:style w:type="character" w:customStyle="1" w:styleId="TAHChar">
    <w:name w:val="TAH Char"/>
    <w:qFormat/>
    <w:locked/>
    <w:rPr>
      <w:rFonts w:ascii="Arial" w:eastAsia="Times New Roman" w:hAnsi="Arial"/>
      <w:b/>
      <w:sz w:val="18"/>
      <w:lang w:eastAsia="en-US"/>
    </w:rPr>
  </w:style>
  <w:style w:type="character" w:customStyle="1" w:styleId="fontstyle01">
    <w:name w:val="fontstyle01"/>
    <w:qFormat/>
    <w:rPr>
      <w:rFonts w:ascii="Arial" w:hAnsi="Arial" w:cs="Arial" w:hint="default"/>
      <w:color w:val="003C71"/>
      <w:sz w:val="28"/>
      <w:szCs w:val="28"/>
    </w:rPr>
  </w:style>
  <w:style w:type="character" w:customStyle="1" w:styleId="fontstyle21">
    <w:name w:val="fontstyle21"/>
    <w:qFormat/>
    <w:rPr>
      <w:rFonts w:ascii="Courier New" w:hAnsi="Courier New" w:cs="Courier New" w:hint="default"/>
      <w:color w:val="003C71"/>
      <w:sz w:val="24"/>
      <w:szCs w:val="24"/>
    </w:rPr>
  </w:style>
  <w:style w:type="character" w:customStyle="1" w:styleId="fontstyle31">
    <w:name w:val="fontstyle31"/>
    <w:qFormat/>
    <w:rPr>
      <w:rFonts w:ascii="Arial" w:hAnsi="Arial" w:cs="Arial" w:hint="default"/>
      <w:i/>
      <w:iCs/>
      <w:color w:val="003C71"/>
      <w:sz w:val="24"/>
      <w:szCs w:val="24"/>
    </w:rPr>
  </w:style>
  <w:style w:type="paragraph" w:customStyle="1" w:styleId="Style1">
    <w:name w:val="Style1"/>
    <w:basedOn w:val="BodyText"/>
    <w:link w:val="Style1Char"/>
    <w:qFormat/>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Pr>
      <w:rFonts w:ascii="Times New Roman" w:hAnsi="Times New Roman"/>
      <w:sz w:val="22"/>
      <w:szCs w:val="22"/>
      <w:lang w:eastAsia="zh-CN"/>
    </w:rPr>
  </w:style>
  <w:style w:type="paragraph" w:customStyle="1" w:styleId="TDocProposal">
    <w:name w:val="TDoc Proposal"/>
    <w:basedOn w:val="Normal"/>
    <w:next w:val="Normal"/>
    <w:link w:val="TDocProposalZchn"/>
    <w:qFormat/>
    <w:pPr>
      <w:numPr>
        <w:numId w:val="5"/>
      </w:numPr>
    </w:pPr>
    <w:rPr>
      <w:rFonts w:eastAsia="Times New Roman"/>
      <w:b/>
      <w:sz w:val="24"/>
      <w:lang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paragraph" w:customStyle="1" w:styleId="Proposal0">
    <w:name w:val="Proposal:"/>
    <w:basedOn w:val="Normal"/>
    <w:qFormat/>
    <w:pPr>
      <w:tabs>
        <w:tab w:val="left"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pPr>
      <w:numPr>
        <w:numId w:val="6"/>
      </w:numPr>
      <w:spacing w:line="259" w:lineRule="auto"/>
      <w:ind w:left="0" w:firstLine="0"/>
    </w:pPr>
    <w:rPr>
      <w:sz w:val="22"/>
      <w:lang w:val="de-DE"/>
    </w:rPr>
  </w:style>
  <w:style w:type="character" w:customStyle="1" w:styleId="TDocObservationChar">
    <w:name w:val="TDoc Observation Char"/>
    <w:link w:val="TDocObservation"/>
    <w:qFormat/>
    <w:rPr>
      <w:rFonts w:ascii="Times New Roman" w:eastAsia="Times New Roman" w:hAnsi="Times New Roman"/>
      <w:b/>
      <w:sz w:val="22"/>
      <w:lang w:val="de-DE" w:eastAsia="ja-JP"/>
    </w:rPr>
  </w:style>
  <w:style w:type="paragraph" w:styleId="NoSpacing">
    <w:name w:val="No Spacing"/>
    <w:uiPriority w:val="1"/>
    <w:qFormat/>
    <w:rPr>
      <w:rFonts w:asciiTheme="minorHAnsi" w:eastAsiaTheme="minorHAnsi" w:hAnsiTheme="minorHAnsi" w:cstheme="minorBidi"/>
      <w:sz w:val="22"/>
      <w:szCs w:val="22"/>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rPr>
  </w:style>
  <w:style w:type="character" w:customStyle="1" w:styleId="apple-converted-space">
    <w:name w:val="apple-converted-space"/>
    <w:basedOn w:val="DefaultParagraphFont"/>
    <w:qFormat/>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1st-ob-YJ">
    <w:name w:val="1st-ob-YJ"/>
    <w:basedOn w:val="Normal"/>
    <w:qFormat/>
    <w:rsid w:val="00B019F3"/>
    <w:pPr>
      <w:numPr>
        <w:numId w:val="16"/>
      </w:numPr>
      <w:overflowPunct/>
      <w:autoSpaceDE/>
      <w:autoSpaceDN/>
      <w:adjustRightInd/>
      <w:snapToGrid w:val="0"/>
      <w:spacing w:beforeLines="50" w:afterLines="50" w:after="0"/>
      <w:jc w:val="both"/>
      <w:textAlignment w:val="auto"/>
    </w:pPr>
    <w:rPr>
      <w:rFonts w:eastAsia="Times New Roman"/>
      <w:b/>
      <w:i/>
      <w:kern w:val="2"/>
      <w:lang w:val="en-US" w:eastAsia="zh-CN"/>
    </w:rPr>
  </w:style>
  <w:style w:type="paragraph" w:customStyle="1" w:styleId="2nd-ob-YJ">
    <w:name w:val="2nd-ob-YJ"/>
    <w:basedOn w:val="Normal"/>
    <w:qFormat/>
    <w:rsid w:val="00B019F3"/>
    <w:pPr>
      <w:numPr>
        <w:ilvl w:val="1"/>
        <w:numId w:val="16"/>
      </w:numPr>
      <w:overflowPunct/>
      <w:autoSpaceDE/>
      <w:autoSpaceDN/>
      <w:snapToGrid w:val="0"/>
      <w:spacing w:beforeLines="50" w:afterLines="50" w:after="0"/>
      <w:ind w:left="1702"/>
      <w:jc w:val="both"/>
      <w:textAlignment w:val="auto"/>
    </w:pPr>
    <w:rPr>
      <w:rFonts w:eastAsiaTheme="minorEastAsia"/>
      <w:b/>
      <w:i/>
      <w:kern w:val="2"/>
      <w:lang w:val="en-US" w:eastAsia="zh-CN"/>
    </w:rPr>
  </w:style>
  <w:style w:type="paragraph" w:customStyle="1" w:styleId="3nd-ob-YJ">
    <w:name w:val="3nd-ob-YJ"/>
    <w:basedOn w:val="Normal"/>
    <w:qFormat/>
    <w:rsid w:val="00B019F3"/>
    <w:pPr>
      <w:numPr>
        <w:ilvl w:val="2"/>
        <w:numId w:val="16"/>
      </w:numPr>
      <w:overflowPunct/>
      <w:autoSpaceDE/>
      <w:autoSpaceDN/>
      <w:snapToGrid w:val="0"/>
      <w:spacing w:beforeLines="50" w:afterLines="50" w:after="0"/>
      <w:ind w:left="2494"/>
      <w:jc w:val="both"/>
      <w:textAlignment w:val="auto"/>
    </w:pPr>
    <w:rPr>
      <w:rFonts w:eastAsia="Times New Roman"/>
      <w:b/>
      <w:i/>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433304">
      <w:bodyDiv w:val="1"/>
      <w:marLeft w:val="0"/>
      <w:marRight w:val="0"/>
      <w:marTop w:val="0"/>
      <w:marBottom w:val="0"/>
      <w:divBdr>
        <w:top w:val="none" w:sz="0" w:space="0" w:color="auto"/>
        <w:left w:val="none" w:sz="0" w:space="0" w:color="auto"/>
        <w:bottom w:val="none" w:sz="0" w:space="0" w:color="auto"/>
        <w:right w:val="none" w:sz="0" w:space="0" w:color="auto"/>
      </w:divBdr>
    </w:div>
    <w:div w:id="691497780">
      <w:bodyDiv w:val="1"/>
      <w:marLeft w:val="0"/>
      <w:marRight w:val="0"/>
      <w:marTop w:val="0"/>
      <w:marBottom w:val="0"/>
      <w:divBdr>
        <w:top w:val="none" w:sz="0" w:space="0" w:color="auto"/>
        <w:left w:val="none" w:sz="0" w:space="0" w:color="auto"/>
        <w:bottom w:val="none" w:sz="0" w:space="0" w:color="auto"/>
        <w:right w:val="none" w:sz="0" w:space="0" w:color="auto"/>
      </w:divBdr>
    </w:div>
    <w:div w:id="750272521">
      <w:bodyDiv w:val="1"/>
      <w:marLeft w:val="0"/>
      <w:marRight w:val="0"/>
      <w:marTop w:val="0"/>
      <w:marBottom w:val="0"/>
      <w:divBdr>
        <w:top w:val="none" w:sz="0" w:space="0" w:color="auto"/>
        <w:left w:val="none" w:sz="0" w:space="0" w:color="auto"/>
        <w:bottom w:val="none" w:sz="0" w:space="0" w:color="auto"/>
        <w:right w:val="none" w:sz="0" w:space="0" w:color="auto"/>
      </w:divBdr>
    </w:div>
    <w:div w:id="894007267">
      <w:bodyDiv w:val="1"/>
      <w:marLeft w:val="0"/>
      <w:marRight w:val="0"/>
      <w:marTop w:val="0"/>
      <w:marBottom w:val="0"/>
      <w:divBdr>
        <w:top w:val="none" w:sz="0" w:space="0" w:color="auto"/>
        <w:left w:val="none" w:sz="0" w:space="0" w:color="auto"/>
        <w:bottom w:val="none" w:sz="0" w:space="0" w:color="auto"/>
        <w:right w:val="none" w:sz="0" w:space="0" w:color="auto"/>
      </w:divBdr>
    </w:div>
    <w:div w:id="1333485276">
      <w:bodyDiv w:val="1"/>
      <w:marLeft w:val="0"/>
      <w:marRight w:val="0"/>
      <w:marTop w:val="0"/>
      <w:marBottom w:val="0"/>
      <w:divBdr>
        <w:top w:val="none" w:sz="0" w:space="0" w:color="auto"/>
        <w:left w:val="none" w:sz="0" w:space="0" w:color="auto"/>
        <w:bottom w:val="none" w:sz="0" w:space="0" w:color="auto"/>
        <w:right w:val="none" w:sz="0" w:space="0" w:color="auto"/>
      </w:divBdr>
    </w:div>
    <w:div w:id="1984657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dison.lee@lg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sunzn1@lenovo.com" TargetMode="Externa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SRVZ567275SS-390135139-4825</_dlc_DocId>
    <_dlc_DocIdUrl xmlns="f55273f1-2627-41cc-a6fe-087c21777fed">
      <Url>https://qualcomm.sharepoint.com/teams/libra/_layouts/15/DocIdRedir.aspx?ID=SRVZ567275SS-390135139-4825</Url>
      <Description>SRVZ567275SS-390135139-4825</Description>
    </_dlc_DocIdUrl>
  </documentManagement>
</p:properties>
</file>

<file path=customXml/item5.xml><?xml version="1.0" encoding="utf-8"?>
<LongProperties xmlns="http://schemas.microsoft.com/office/2006/metadata/longProperti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AD1F3-22C7-47E0-8F16-27286E9C1C9B}">
  <ds:schemaRefs>
    <ds:schemaRef ds:uri="http://schemas.microsoft.com/sharepoint/events"/>
  </ds:schemaRefs>
</ds:datastoreItem>
</file>

<file path=customXml/itemProps2.xml><?xml version="1.0" encoding="utf-8"?>
<ds:datastoreItem xmlns:ds="http://schemas.openxmlformats.org/officeDocument/2006/customXml" ds:itemID="{D809AD88-2305-4E31-B79D-A9B89393E482}">
  <ds:schemaRefs>
    <ds:schemaRef ds:uri="http://schemas.microsoft.com/sharepoint/v3/contenttype/forms"/>
  </ds:schemaRefs>
</ds:datastoreItem>
</file>

<file path=customXml/itemProps3.xml><?xml version="1.0" encoding="utf-8"?>
<ds:datastoreItem xmlns:ds="http://schemas.openxmlformats.org/officeDocument/2006/customXml" ds:itemID="{220F3786-4D59-419B-B72C-297F7887A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32A873A-6E98-4982-B0C9-818EBA54EF88}">
  <ds:schemaRefs>
    <ds:schemaRef ds:uri="http://schemas.openxmlformats.org/officeDocument/2006/bibliography"/>
  </ds:schemaRefs>
</ds:datastoreItem>
</file>

<file path=customXml/itemProps8.xml><?xml version="1.0" encoding="utf-8"?>
<ds:datastoreItem xmlns:ds="http://schemas.openxmlformats.org/officeDocument/2006/customXml" ds:itemID="{C9F6396D-5654-4EE1-8FC8-02F07153B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11880</Words>
  <Characters>67718</Characters>
  <Application>Microsoft Office Word</Application>
  <DocSecurity>0</DocSecurity>
  <Lines>564</Lines>
  <Paragraphs>158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Fraunhofer HHI</Company>
  <LinksUpToDate>false</LinksUpToDate>
  <CharactersWithSpaces>79440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4</cp:revision>
  <cp:lastPrinted>2022-01-05T12:49:00Z</cp:lastPrinted>
  <dcterms:created xsi:type="dcterms:W3CDTF">2022-05-11T21:46:00Z</dcterms:created>
  <dcterms:modified xsi:type="dcterms:W3CDTF">2022-05-11T21:56:00Z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194ffaf8-c25d-4c88-9b40-9db27a8623f5</vt:lpwstr>
  </property>
  <property fmtid="{D5CDD505-2E9C-101B-9397-08002B2CF9AE}" pid="4" name="KSOProductBuildVer">
    <vt:lpwstr>2052-11.8.2.8696</vt:lpwstr>
  </property>
  <property fmtid="{D5CDD505-2E9C-101B-9397-08002B2CF9AE}" pid="5" name="CWM00a2b3c0d4e84f93b6f946ce7d588057">
    <vt:lpwstr>CWM1Mo0mPIku5z7E7t8a+8bF5dvnwYaUtj514oFpSXWHPbVKR7ayzThWg5lPkU90t5s6RTZa+HtfoDZW3QCcGuHMw==</vt:lpwstr>
  </property>
</Properties>
</file>